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5F0" w:rsidRPr="00DC65F0" w:rsidRDefault="00DC65F0" w:rsidP="00DC65F0">
      <w:pPr>
        <w:rPr>
          <w:rFonts w:cs="Arial"/>
          <w:b/>
          <w:sz w:val="28"/>
          <w:szCs w:val="28"/>
          <w:u w:val="single"/>
        </w:rPr>
      </w:pPr>
      <w:r w:rsidRPr="00DC65F0">
        <w:rPr>
          <w:rFonts w:cs="Arial"/>
          <w:b/>
          <w:sz w:val="28"/>
          <w:szCs w:val="28"/>
          <w:u w:val="single"/>
        </w:rPr>
        <w:t>LEGAL ASSISTANCE AND ELDER RIGHTS PROTECTION</w:t>
      </w:r>
    </w:p>
    <w:p w:rsidR="00DC65F0" w:rsidRPr="00DC65F0" w:rsidRDefault="00DC65F0" w:rsidP="00DC65F0">
      <w:pPr>
        <w:jc w:val="both"/>
        <w:rPr>
          <w:rFonts w:cs="Arial"/>
          <w:sz w:val="24"/>
          <w:szCs w:val="24"/>
        </w:rPr>
      </w:pPr>
      <w:r w:rsidRPr="00DC65F0">
        <w:rPr>
          <w:rFonts w:cs="Arial"/>
          <w:sz w:val="24"/>
          <w:szCs w:val="24"/>
        </w:rPr>
        <w:t xml:space="preserve">Oregon Cascades West Council of Governments (OCWCOG) works with community partners on many elder justice issues, with the primary focus of preventing the abuse, neglect, and exploitation of older adults.  As an Area Agency on Aging (AAA) we recognize the critical need for protecting the rights of older adults and people with disabilities.  </w:t>
      </w:r>
    </w:p>
    <w:p w:rsidR="00CE71BE" w:rsidRDefault="00DC65F0" w:rsidP="00CE71BE">
      <w:pPr>
        <w:jc w:val="both"/>
        <w:rPr>
          <w:rFonts w:cs="Arial"/>
          <w:sz w:val="24"/>
          <w:szCs w:val="24"/>
        </w:rPr>
      </w:pPr>
      <w:r w:rsidRPr="00DC65F0">
        <w:rPr>
          <w:rFonts w:cs="Arial"/>
          <w:sz w:val="24"/>
          <w:szCs w:val="24"/>
        </w:rPr>
        <w:t>Adult Protective Services screens and triages reports of abuse and neglect of seniors and adults with disabilities that come into the agency. Calls that do not rise to the level of investigation receive consultation and referral to other programs. Complaints that rise to the threshold of potential abuse and fit within OCWCOG’s regulatory scope are referred to an APS investigator. In an APS investigation, the Investigator interviews the alleged victim, the alleged perpetrator, and any other pertinent witnesses.  The Investigator makes a determination as to whether the event actually occurred and if the allegation or wrongdoing is substantiated.  In the event of substantiated allegations, APS staff work to intervene and support the safety of the victim, but sometimes are limited in ways they can support given the victim’s personal choice and level of competency. Risk intervention can be provided for persons who are reported “at risk” and continue to be vulnerable.  Risk intervention includes continued contact, reassessment, intervention, and the implementation of an individualized plan to reduce the risk of harm.</w:t>
      </w:r>
    </w:p>
    <w:p w:rsidR="00DC65F0" w:rsidRPr="00DC65F0" w:rsidRDefault="00DC65F0" w:rsidP="00CE71BE">
      <w:pPr>
        <w:jc w:val="both"/>
        <w:rPr>
          <w:rFonts w:cs="Arial"/>
          <w:color w:val="FF0000"/>
          <w:sz w:val="24"/>
          <w:szCs w:val="24"/>
        </w:rPr>
      </w:pPr>
      <w:r w:rsidRPr="00DC65F0">
        <w:rPr>
          <w:rFonts w:cs="Arial"/>
          <w:color w:val="FF0000"/>
          <w:sz w:val="24"/>
          <w:szCs w:val="24"/>
        </w:rPr>
        <w:t>This will be current data around the number of calls broken down by County with a graph: Calls have increased signif</w:t>
      </w:r>
      <w:r w:rsidR="00CE71BE">
        <w:rPr>
          <w:rFonts w:cs="Arial"/>
          <w:color w:val="FF0000"/>
          <w:sz w:val="24"/>
          <w:szCs w:val="24"/>
        </w:rPr>
        <w:t>icantly in the last 4 years…...</w:t>
      </w:r>
    </w:p>
    <w:p w:rsidR="00DC65F0" w:rsidRPr="00DC65F0" w:rsidRDefault="00DC65F0" w:rsidP="00DC65F0">
      <w:pPr>
        <w:jc w:val="both"/>
        <w:rPr>
          <w:rFonts w:cs="Arial"/>
          <w:sz w:val="24"/>
          <w:szCs w:val="24"/>
        </w:rPr>
      </w:pPr>
      <w:r w:rsidRPr="00DC65F0">
        <w:rPr>
          <w:rFonts w:cs="Arial"/>
          <w:sz w:val="24"/>
          <w:szCs w:val="24"/>
        </w:rPr>
        <w:t>When screening a complaint APS workers are aware of anything that is said that indicates that a crime might have occurred. APS reports any referral that involves criminal wrongdoing to law enforcement who is the lead agency in moving forward. Police and sheriff departments regularly work collaboratively and rely on the support of the APS team in working with this vulnerable segment of the population.</w:t>
      </w:r>
    </w:p>
    <w:p w:rsidR="00DC65F0" w:rsidRPr="00DC65F0" w:rsidRDefault="00DC65F0" w:rsidP="00DC65F0">
      <w:pPr>
        <w:jc w:val="both"/>
        <w:rPr>
          <w:rFonts w:cs="Arial"/>
          <w:color w:val="FF0000"/>
          <w:sz w:val="24"/>
          <w:szCs w:val="24"/>
        </w:rPr>
      </w:pPr>
      <w:r w:rsidRPr="00DC65F0">
        <w:rPr>
          <w:rFonts w:cs="Arial"/>
          <w:color w:val="FF0000"/>
          <w:sz w:val="24"/>
          <w:szCs w:val="24"/>
        </w:rPr>
        <w:t>We’d like to put some ideas in here about improving our work with law enforcement and the criminal justice system, increasing their understanding of the special needs of the populations we serve….</w:t>
      </w:r>
    </w:p>
    <w:p w:rsidR="00DC65F0" w:rsidRPr="00DC65F0" w:rsidRDefault="00DC65F0" w:rsidP="00DC65F0">
      <w:pPr>
        <w:jc w:val="both"/>
        <w:rPr>
          <w:rFonts w:cs="Arial"/>
          <w:sz w:val="24"/>
          <w:szCs w:val="24"/>
        </w:rPr>
      </w:pPr>
      <w:r w:rsidRPr="00DC65F0">
        <w:rPr>
          <w:rFonts w:cs="Arial"/>
          <w:sz w:val="24"/>
          <w:szCs w:val="24"/>
        </w:rPr>
        <w:t>Staff from OCWCOG’s Adult Protective Services team participate in monthly Multidisciplinary Teams (MDT) in each of OCWCOG’s three counties. MDTs which are organized and facilitated by the District Attorney’s office for their jurisdiction and bring together community partners such as law enforcement, fire department and EMTs, and mental health providers to discuss criminal cases which are going through the judicial system as well as problem solve issues regarding older adults in the community, such as a senior living in a home that has become unsafe to live in or no longer meets city building standards.</w:t>
      </w:r>
    </w:p>
    <w:p w:rsidR="00DC65F0" w:rsidRPr="00DC65F0" w:rsidRDefault="00DC65F0" w:rsidP="00DC65F0">
      <w:pPr>
        <w:jc w:val="both"/>
        <w:rPr>
          <w:rFonts w:cs="Arial"/>
          <w:color w:val="FF0000"/>
          <w:sz w:val="24"/>
          <w:szCs w:val="24"/>
        </w:rPr>
      </w:pPr>
      <w:r w:rsidRPr="00DC65F0">
        <w:rPr>
          <w:rFonts w:cs="Arial"/>
          <w:sz w:val="24"/>
          <w:szCs w:val="24"/>
        </w:rPr>
        <w:lastRenderedPageBreak/>
        <w:t xml:space="preserve">OCWCOG contracts with Legal Aid Services of Oregon to provide legal information and free civil legal services for low-income persons and seniors in Oregon. Legal Aid Service of Oregon seeks to achieve justice for low income communities in Oregon in areas of elder abuse, landlord-tenant or housing discrimination, government benefits, disability health benefits and more. </w:t>
      </w:r>
      <w:r w:rsidRPr="00DC65F0">
        <w:rPr>
          <w:rFonts w:cs="Arial"/>
          <w:color w:val="FF0000"/>
          <w:sz w:val="24"/>
          <w:szCs w:val="24"/>
        </w:rPr>
        <w:t>Outline a partnership with Legal Aid and the Disability Equity Center – more details to come…</w:t>
      </w:r>
    </w:p>
    <w:p w:rsidR="00DC65F0" w:rsidRPr="00DC65F0" w:rsidRDefault="00DC65F0" w:rsidP="00DC65F0">
      <w:pPr>
        <w:jc w:val="both"/>
        <w:rPr>
          <w:rFonts w:cs="Arial"/>
          <w:color w:val="FF0000"/>
          <w:sz w:val="24"/>
          <w:szCs w:val="24"/>
        </w:rPr>
      </w:pPr>
      <w:r w:rsidRPr="00DC65F0">
        <w:rPr>
          <w:rFonts w:cs="Arial"/>
          <w:color w:val="FF0000"/>
          <w:sz w:val="24"/>
          <w:szCs w:val="24"/>
        </w:rPr>
        <w:t>With the support of partners like Legal Aid, The Disability Equity Center, and local senior centers OCWCOG is launching and Elder Justice Team at OCWCOG:</w:t>
      </w:r>
    </w:p>
    <w:p w:rsidR="00DC65F0" w:rsidRPr="00DC65F0" w:rsidRDefault="00DC65F0" w:rsidP="00DC65F0">
      <w:pPr>
        <w:jc w:val="both"/>
        <w:rPr>
          <w:rFonts w:cs="Arial"/>
          <w:color w:val="FF0000"/>
          <w:sz w:val="24"/>
          <w:szCs w:val="24"/>
        </w:rPr>
      </w:pPr>
      <w:r w:rsidRPr="00DC65F0">
        <w:rPr>
          <w:rFonts w:cs="Arial"/>
          <w:color w:val="FF0000"/>
          <w:sz w:val="24"/>
          <w:szCs w:val="24"/>
        </w:rPr>
        <w:t>Reducing risk of financial exploitation in facilities by stabilizing the LTSS workforces with SBM coaching for facility staff – we have statistics on theft from facilities</w:t>
      </w:r>
    </w:p>
    <w:p w:rsidR="00DC65F0" w:rsidRPr="00DC65F0" w:rsidRDefault="00DC65F0" w:rsidP="00DC65F0">
      <w:pPr>
        <w:jc w:val="both"/>
        <w:rPr>
          <w:rFonts w:cs="Arial"/>
          <w:color w:val="FF0000"/>
          <w:sz w:val="24"/>
          <w:szCs w:val="24"/>
        </w:rPr>
      </w:pPr>
      <w:r w:rsidRPr="00DC65F0">
        <w:rPr>
          <w:rFonts w:cs="Arial"/>
          <w:color w:val="FF0000"/>
          <w:sz w:val="24"/>
          <w:szCs w:val="24"/>
        </w:rPr>
        <w:t>Older adults with financial security and resources to pay for quality care if needed are less at risk so OCWCOG is investing in programs that support retirement security – Senior Corp Programs</w:t>
      </w:r>
    </w:p>
    <w:p w:rsidR="00DC65F0" w:rsidRPr="00DC65F0" w:rsidRDefault="00DC65F0" w:rsidP="00DC65F0">
      <w:pPr>
        <w:jc w:val="both"/>
        <w:rPr>
          <w:rFonts w:cs="Arial"/>
          <w:color w:val="FF0000"/>
          <w:sz w:val="24"/>
          <w:szCs w:val="24"/>
        </w:rPr>
      </w:pPr>
      <w:r w:rsidRPr="00DC65F0">
        <w:rPr>
          <w:rFonts w:cs="Arial"/>
          <w:color w:val="FF0000"/>
          <w:sz w:val="24"/>
          <w:szCs w:val="24"/>
        </w:rPr>
        <w:t>Combat increases in the number of financial exploitation cases in the form of Scams - Scam Awareness program</w:t>
      </w:r>
    </w:p>
    <w:p w:rsidR="00DC65F0" w:rsidRPr="00DC65F0" w:rsidRDefault="00DC65F0" w:rsidP="00DC65F0">
      <w:pPr>
        <w:jc w:val="both"/>
        <w:rPr>
          <w:rFonts w:cs="Arial"/>
          <w:color w:val="FF0000"/>
          <w:sz w:val="24"/>
          <w:szCs w:val="24"/>
        </w:rPr>
      </w:pPr>
      <w:r w:rsidRPr="00DC65F0">
        <w:rPr>
          <w:rFonts w:cs="Arial"/>
          <w:color w:val="FF0000"/>
          <w:sz w:val="24"/>
          <w:szCs w:val="24"/>
        </w:rPr>
        <w:t>Increase public awareness of abuse to vulnerable populations, provide resources to intervention programs and legal assistance.</w:t>
      </w:r>
    </w:p>
    <w:p w:rsidR="00DC65F0" w:rsidRDefault="00DC65F0">
      <w:pPr>
        <w:rPr>
          <w:rFonts w:eastAsia="Times New Roman" w:cs="Arial"/>
          <w:color w:val="FF0000"/>
          <w:sz w:val="28"/>
          <w:szCs w:val="28"/>
        </w:rPr>
      </w:pPr>
    </w:p>
    <w:p w:rsidR="00C34058" w:rsidRPr="00063F39" w:rsidRDefault="00C34058">
      <w:pPr>
        <w:rPr>
          <w:rFonts w:eastAsia="Times New Roman" w:cs="Arial"/>
          <w:sz w:val="24"/>
          <w:szCs w:val="24"/>
        </w:rPr>
      </w:pPr>
      <w:r w:rsidRPr="00063F39">
        <w:rPr>
          <w:rFonts w:eastAsia="Times New Roman" w:cs="Arial"/>
          <w:color w:val="FF0000"/>
          <w:sz w:val="24"/>
          <w:szCs w:val="24"/>
        </w:rPr>
        <w:t>ADD APS DATA TABLE</w:t>
      </w:r>
      <w:r w:rsidRPr="00063F39">
        <w:rPr>
          <w:rFonts w:eastAsia="Times New Roman" w:cs="Arial"/>
          <w:sz w:val="24"/>
          <w:szCs w:val="24"/>
        </w:rPr>
        <w:br w:type="page"/>
      </w:r>
    </w:p>
    <w:p w:rsidR="00851E1D" w:rsidRPr="00C34058" w:rsidRDefault="00C34058" w:rsidP="00851E1D">
      <w:pPr>
        <w:ind w:left="-360"/>
        <w:rPr>
          <w:rFonts w:eastAsia="Times New Roman" w:cs="Arial"/>
          <w:b/>
          <w:sz w:val="28"/>
          <w:szCs w:val="28"/>
        </w:rPr>
      </w:pPr>
      <w:r w:rsidRPr="00C34058">
        <w:rPr>
          <w:rFonts w:eastAsia="Times New Roman" w:cs="Arial"/>
          <w:b/>
          <w:sz w:val="28"/>
          <w:szCs w:val="28"/>
        </w:rPr>
        <w:lastRenderedPageBreak/>
        <w:t xml:space="preserve">Goals and Objectives:  </w:t>
      </w:r>
      <w:r w:rsidR="00063F39">
        <w:rPr>
          <w:rFonts w:eastAsia="Times New Roman" w:cs="Arial"/>
          <w:b/>
          <w:sz w:val="28"/>
          <w:szCs w:val="28"/>
        </w:rPr>
        <w:t xml:space="preserve">Legal Assistance and </w:t>
      </w:r>
      <w:r>
        <w:rPr>
          <w:rFonts w:eastAsia="Times New Roman" w:cs="Arial"/>
          <w:b/>
          <w:sz w:val="28"/>
          <w:szCs w:val="28"/>
        </w:rPr>
        <w:t xml:space="preserve">Elder </w:t>
      </w:r>
      <w:r w:rsidR="00063F39">
        <w:rPr>
          <w:rFonts w:eastAsia="Times New Roman" w:cs="Arial"/>
          <w:b/>
          <w:sz w:val="28"/>
          <w:szCs w:val="28"/>
        </w:rPr>
        <w:t xml:space="preserve">Rights </w:t>
      </w:r>
      <w:r w:rsidR="00063F39">
        <w:rPr>
          <w:rFonts w:eastAsia="Times New Roman" w:cs="Arial"/>
          <w:b/>
          <w:sz w:val="28"/>
          <w:szCs w:val="28"/>
        </w:rPr>
        <w:t>Protection</w:t>
      </w:r>
      <w:bookmarkStart w:id="0" w:name="_GoBack"/>
      <w:bookmarkEnd w:id="0"/>
    </w:p>
    <w:tbl>
      <w:tblPr>
        <w:tblStyle w:val="TableGrid1"/>
        <w:tblpPr w:leftFromText="180" w:rightFromText="180" w:vertAnchor="text" w:tblpXSpec="center" w:tblpY="1"/>
        <w:tblOverlap w:val="never"/>
        <w:tblW w:w="13675" w:type="dxa"/>
        <w:jc w:val="center"/>
        <w:tblLook w:val="04A0" w:firstRow="1" w:lastRow="0" w:firstColumn="1" w:lastColumn="0" w:noHBand="0" w:noVBand="1"/>
      </w:tblPr>
      <w:tblGrid>
        <w:gridCol w:w="3595"/>
        <w:gridCol w:w="3330"/>
        <w:gridCol w:w="2970"/>
        <w:gridCol w:w="3780"/>
      </w:tblGrid>
      <w:tr w:rsidR="00851E1D" w:rsidRPr="00851E1D" w:rsidTr="00D506DA">
        <w:trPr>
          <w:trHeight w:val="617"/>
          <w:jc w:val="center"/>
        </w:trPr>
        <w:tc>
          <w:tcPr>
            <w:tcW w:w="13675" w:type="dxa"/>
            <w:gridSpan w:val="4"/>
          </w:tcPr>
          <w:p w:rsidR="00851E1D" w:rsidRPr="002708DC" w:rsidRDefault="00851E1D" w:rsidP="002708DC">
            <w:pPr>
              <w:rPr>
                <w:rFonts w:eastAsia="Times New Roman" w:cs="Arial"/>
                <w:b/>
                <w:sz w:val="28"/>
                <w:szCs w:val="28"/>
              </w:rPr>
            </w:pPr>
            <w:r w:rsidRPr="002708DC">
              <w:rPr>
                <w:rFonts w:eastAsia="Times New Roman" w:cs="Arial"/>
                <w:b/>
                <w:sz w:val="28"/>
                <w:szCs w:val="28"/>
              </w:rPr>
              <w:t xml:space="preserve">Goal #1:  </w:t>
            </w:r>
            <w:r w:rsidR="003B45DF" w:rsidRPr="002708DC">
              <w:rPr>
                <w:rFonts w:cs="Arial"/>
                <w:b/>
                <w:sz w:val="24"/>
                <w:szCs w:val="24"/>
              </w:rPr>
              <w:t xml:space="preserve"> </w:t>
            </w:r>
            <w:r w:rsidR="002708DC">
              <w:rPr>
                <w:rFonts w:cs="Arial"/>
                <w:b/>
                <w:sz w:val="24"/>
                <w:szCs w:val="24"/>
              </w:rPr>
              <w:t>Use the Power of Peer to Peer Support to Help Older Adults Become More Aware of Scams and Financial Exploitation</w:t>
            </w:r>
          </w:p>
        </w:tc>
      </w:tr>
      <w:tr w:rsidR="00851E1D" w:rsidRPr="00851E1D" w:rsidTr="00D506DA">
        <w:trPr>
          <w:trHeight w:val="1007"/>
          <w:jc w:val="center"/>
        </w:trPr>
        <w:tc>
          <w:tcPr>
            <w:tcW w:w="3595" w:type="dxa"/>
          </w:tcPr>
          <w:p w:rsidR="00851E1D" w:rsidRPr="00851E1D" w:rsidRDefault="00851E1D" w:rsidP="00851E1D">
            <w:pPr>
              <w:jc w:val="center"/>
              <w:rPr>
                <w:rFonts w:eastAsia="Times New Roman" w:cs="Arial"/>
                <w:b/>
                <w:sz w:val="28"/>
                <w:szCs w:val="28"/>
              </w:rPr>
            </w:pPr>
            <w:r w:rsidRPr="00851E1D">
              <w:rPr>
                <w:rFonts w:eastAsia="Times New Roman" w:cs="Arial"/>
                <w:b/>
                <w:sz w:val="28"/>
                <w:szCs w:val="28"/>
              </w:rPr>
              <w:t>MEASURABLE OBJECTIVES</w:t>
            </w:r>
          </w:p>
        </w:tc>
        <w:tc>
          <w:tcPr>
            <w:tcW w:w="3330" w:type="dxa"/>
          </w:tcPr>
          <w:p w:rsidR="00851E1D" w:rsidRPr="00851E1D" w:rsidRDefault="00851E1D" w:rsidP="00851E1D">
            <w:pPr>
              <w:jc w:val="center"/>
              <w:rPr>
                <w:rFonts w:eastAsia="Times New Roman" w:cs="Arial"/>
                <w:b/>
                <w:sz w:val="28"/>
                <w:szCs w:val="28"/>
              </w:rPr>
            </w:pPr>
            <w:r w:rsidRPr="00851E1D">
              <w:rPr>
                <w:rFonts w:eastAsia="Times New Roman" w:cs="Arial"/>
                <w:b/>
                <w:sz w:val="28"/>
                <w:szCs w:val="28"/>
              </w:rPr>
              <w:t>KEY TASKS</w:t>
            </w:r>
          </w:p>
        </w:tc>
        <w:tc>
          <w:tcPr>
            <w:tcW w:w="2970" w:type="dxa"/>
          </w:tcPr>
          <w:p w:rsidR="00851E1D" w:rsidRPr="00851E1D" w:rsidRDefault="00851E1D" w:rsidP="00851E1D">
            <w:pPr>
              <w:jc w:val="center"/>
              <w:rPr>
                <w:rFonts w:eastAsia="Times New Roman" w:cs="Arial"/>
                <w:b/>
                <w:sz w:val="28"/>
                <w:szCs w:val="28"/>
              </w:rPr>
            </w:pPr>
            <w:r w:rsidRPr="00851E1D">
              <w:rPr>
                <w:rFonts w:eastAsia="Times New Roman" w:cs="Arial"/>
                <w:b/>
                <w:sz w:val="28"/>
                <w:szCs w:val="28"/>
              </w:rPr>
              <w:t>LEAD POSITION &amp; ENTITY</w:t>
            </w:r>
          </w:p>
        </w:tc>
        <w:tc>
          <w:tcPr>
            <w:tcW w:w="3780" w:type="dxa"/>
          </w:tcPr>
          <w:p w:rsidR="00851E1D" w:rsidRPr="00851E1D" w:rsidRDefault="00851E1D" w:rsidP="00851E1D">
            <w:pPr>
              <w:jc w:val="center"/>
              <w:rPr>
                <w:rFonts w:eastAsia="Times New Roman" w:cs="Arial"/>
                <w:b/>
                <w:sz w:val="28"/>
                <w:szCs w:val="28"/>
              </w:rPr>
            </w:pPr>
            <w:r w:rsidRPr="00851E1D">
              <w:rPr>
                <w:rFonts w:eastAsia="Times New Roman" w:cs="Arial"/>
                <w:b/>
                <w:sz w:val="28"/>
                <w:szCs w:val="28"/>
              </w:rPr>
              <w:t xml:space="preserve">TIMEFRAME FOR </w:t>
            </w:r>
          </w:p>
          <w:p w:rsidR="00851E1D" w:rsidRPr="00851E1D" w:rsidRDefault="00851E1D" w:rsidP="00851E1D">
            <w:pPr>
              <w:jc w:val="center"/>
              <w:rPr>
                <w:rFonts w:eastAsia="Times New Roman" w:cs="Arial"/>
                <w:b/>
                <w:sz w:val="28"/>
                <w:szCs w:val="28"/>
              </w:rPr>
            </w:pPr>
            <w:r>
              <w:rPr>
                <w:rFonts w:eastAsia="Times New Roman" w:cs="Arial"/>
                <w:b/>
                <w:sz w:val="28"/>
                <w:szCs w:val="28"/>
              </w:rPr>
              <w:t>2021-2025</w:t>
            </w:r>
          </w:p>
          <w:p w:rsidR="00851E1D" w:rsidRPr="00851E1D" w:rsidRDefault="00851E1D" w:rsidP="00851E1D">
            <w:pPr>
              <w:rPr>
                <w:rFonts w:eastAsia="Times New Roman" w:cs="Arial"/>
                <w:b/>
                <w:sz w:val="28"/>
                <w:szCs w:val="28"/>
              </w:rPr>
            </w:pPr>
            <w:r w:rsidRPr="00851E1D">
              <w:rPr>
                <w:rFonts w:eastAsia="Times New Roman" w:cs="Arial"/>
                <w:b/>
                <w:sz w:val="28"/>
                <w:szCs w:val="28"/>
              </w:rPr>
              <w:t>START DATE / END DATE</w:t>
            </w:r>
          </w:p>
        </w:tc>
      </w:tr>
      <w:tr w:rsidR="002708DC" w:rsidRPr="00851E1D" w:rsidTr="00E06645">
        <w:trPr>
          <w:trHeight w:val="345"/>
          <w:jc w:val="center"/>
        </w:trPr>
        <w:tc>
          <w:tcPr>
            <w:tcW w:w="3595" w:type="dxa"/>
            <w:vMerge w:val="restart"/>
          </w:tcPr>
          <w:p w:rsidR="002708DC" w:rsidRPr="002708DC" w:rsidRDefault="002708DC" w:rsidP="002708DC">
            <w:pPr>
              <w:pStyle w:val="ListParagraph"/>
              <w:numPr>
                <w:ilvl w:val="0"/>
                <w:numId w:val="1"/>
              </w:numPr>
              <w:rPr>
                <w:rFonts w:eastAsia="Times New Roman" w:cs="Arial"/>
                <w:i/>
                <w:color w:val="FF0000"/>
                <w:sz w:val="28"/>
                <w:szCs w:val="28"/>
              </w:rPr>
            </w:pPr>
            <w:r w:rsidRPr="002708DC">
              <w:rPr>
                <w:rFonts w:cs="Arial"/>
                <w:b/>
                <w:sz w:val="24"/>
                <w:szCs w:val="24"/>
              </w:rPr>
              <w:t>Launch a scam awareness program  that uses peer support</w:t>
            </w:r>
          </w:p>
        </w:tc>
        <w:tc>
          <w:tcPr>
            <w:tcW w:w="3330" w:type="dxa"/>
          </w:tcPr>
          <w:p w:rsidR="002708DC" w:rsidRPr="002708DC" w:rsidRDefault="002708DC" w:rsidP="002708DC">
            <w:pPr>
              <w:pStyle w:val="ListParagraph"/>
              <w:numPr>
                <w:ilvl w:val="0"/>
                <w:numId w:val="2"/>
              </w:numPr>
              <w:rPr>
                <w:rFonts w:eastAsia="Times New Roman" w:cs="Arial"/>
                <w:b/>
                <w:sz w:val="24"/>
                <w:szCs w:val="24"/>
              </w:rPr>
            </w:pPr>
            <w:r w:rsidRPr="002708DC">
              <w:rPr>
                <w:rFonts w:eastAsia="Times New Roman" w:cs="Arial"/>
                <w:b/>
                <w:sz w:val="24"/>
                <w:szCs w:val="24"/>
              </w:rPr>
              <w:t>Develop a list of program options</w:t>
            </w:r>
          </w:p>
        </w:tc>
        <w:tc>
          <w:tcPr>
            <w:tcW w:w="2970" w:type="dxa"/>
            <w:vMerge w:val="restart"/>
          </w:tcPr>
          <w:p w:rsidR="002708DC" w:rsidRPr="002708DC" w:rsidRDefault="002708DC" w:rsidP="00851E1D">
            <w:pPr>
              <w:rPr>
                <w:rFonts w:eastAsia="Times New Roman" w:cs="Arial"/>
                <w:b/>
                <w:sz w:val="24"/>
                <w:szCs w:val="24"/>
              </w:rPr>
            </w:pPr>
            <w:r w:rsidRPr="002708DC">
              <w:rPr>
                <w:rFonts w:eastAsia="Times New Roman" w:cs="Arial"/>
                <w:b/>
                <w:sz w:val="24"/>
                <w:szCs w:val="24"/>
              </w:rPr>
              <w:t>Older Americans Program Supervisor and Program Director</w:t>
            </w:r>
          </w:p>
        </w:tc>
        <w:tc>
          <w:tcPr>
            <w:tcW w:w="3780" w:type="dxa"/>
          </w:tcPr>
          <w:p w:rsidR="002708DC" w:rsidRPr="002708DC" w:rsidRDefault="002708DC" w:rsidP="002708DC">
            <w:pPr>
              <w:rPr>
                <w:rFonts w:eastAsia="Times New Roman" w:cs="Arial"/>
                <w:b/>
                <w:sz w:val="24"/>
                <w:szCs w:val="24"/>
              </w:rPr>
            </w:pPr>
            <w:r w:rsidRPr="002708DC">
              <w:rPr>
                <w:rFonts w:eastAsia="Times New Roman" w:cs="Arial"/>
                <w:b/>
                <w:sz w:val="24"/>
                <w:szCs w:val="24"/>
              </w:rPr>
              <w:t>By 9/30/2021</w:t>
            </w:r>
          </w:p>
        </w:tc>
      </w:tr>
      <w:tr w:rsidR="002708DC" w:rsidRPr="00851E1D" w:rsidTr="00E06645">
        <w:trPr>
          <w:trHeight w:val="345"/>
          <w:jc w:val="center"/>
        </w:trPr>
        <w:tc>
          <w:tcPr>
            <w:tcW w:w="3595" w:type="dxa"/>
            <w:vMerge/>
          </w:tcPr>
          <w:p w:rsidR="002708DC" w:rsidRPr="002708DC" w:rsidRDefault="002708DC" w:rsidP="002708DC">
            <w:pPr>
              <w:pStyle w:val="ListParagraph"/>
              <w:numPr>
                <w:ilvl w:val="0"/>
                <w:numId w:val="1"/>
              </w:numPr>
              <w:rPr>
                <w:rFonts w:cs="Arial"/>
                <w:b/>
                <w:sz w:val="24"/>
                <w:szCs w:val="24"/>
              </w:rPr>
            </w:pPr>
          </w:p>
        </w:tc>
        <w:tc>
          <w:tcPr>
            <w:tcW w:w="3330" w:type="dxa"/>
          </w:tcPr>
          <w:p w:rsidR="002708DC" w:rsidRPr="002708DC" w:rsidRDefault="002708DC" w:rsidP="002708DC">
            <w:pPr>
              <w:pStyle w:val="ListParagraph"/>
              <w:numPr>
                <w:ilvl w:val="0"/>
                <w:numId w:val="2"/>
              </w:numPr>
              <w:rPr>
                <w:rFonts w:eastAsia="Times New Roman" w:cs="Arial"/>
                <w:b/>
                <w:sz w:val="24"/>
                <w:szCs w:val="24"/>
              </w:rPr>
            </w:pPr>
            <w:r w:rsidRPr="002708DC">
              <w:rPr>
                <w:rFonts w:eastAsia="Times New Roman" w:cs="Arial"/>
                <w:b/>
                <w:sz w:val="24"/>
                <w:szCs w:val="24"/>
              </w:rPr>
              <w:t>Choose a program to implement</w:t>
            </w:r>
          </w:p>
        </w:tc>
        <w:tc>
          <w:tcPr>
            <w:tcW w:w="2970" w:type="dxa"/>
            <w:vMerge/>
          </w:tcPr>
          <w:p w:rsidR="002708DC" w:rsidRPr="002708DC" w:rsidRDefault="002708DC" w:rsidP="00851E1D">
            <w:pPr>
              <w:rPr>
                <w:rFonts w:eastAsia="Times New Roman" w:cs="Arial"/>
                <w:b/>
                <w:sz w:val="24"/>
                <w:szCs w:val="24"/>
              </w:rPr>
            </w:pPr>
          </w:p>
        </w:tc>
        <w:tc>
          <w:tcPr>
            <w:tcW w:w="3780" w:type="dxa"/>
          </w:tcPr>
          <w:p w:rsidR="002708DC" w:rsidRPr="002708DC" w:rsidRDefault="002708DC" w:rsidP="00851E1D">
            <w:pPr>
              <w:rPr>
                <w:rFonts w:eastAsia="Times New Roman" w:cs="Arial"/>
                <w:b/>
                <w:sz w:val="24"/>
                <w:szCs w:val="24"/>
              </w:rPr>
            </w:pPr>
            <w:r w:rsidRPr="002708DC">
              <w:rPr>
                <w:rFonts w:eastAsia="Times New Roman" w:cs="Arial"/>
                <w:b/>
                <w:sz w:val="24"/>
                <w:szCs w:val="24"/>
              </w:rPr>
              <w:t>By 12/31/2021</w:t>
            </w:r>
          </w:p>
        </w:tc>
      </w:tr>
      <w:tr w:rsidR="002708DC" w:rsidRPr="00851E1D" w:rsidTr="00E06645">
        <w:trPr>
          <w:trHeight w:val="345"/>
          <w:jc w:val="center"/>
        </w:trPr>
        <w:tc>
          <w:tcPr>
            <w:tcW w:w="3595" w:type="dxa"/>
            <w:vMerge/>
          </w:tcPr>
          <w:p w:rsidR="002708DC" w:rsidRPr="002708DC" w:rsidRDefault="002708DC" w:rsidP="002708DC">
            <w:pPr>
              <w:pStyle w:val="ListParagraph"/>
              <w:numPr>
                <w:ilvl w:val="0"/>
                <w:numId w:val="1"/>
              </w:numPr>
              <w:rPr>
                <w:rFonts w:cs="Arial"/>
                <w:b/>
                <w:sz w:val="24"/>
                <w:szCs w:val="24"/>
              </w:rPr>
            </w:pPr>
          </w:p>
        </w:tc>
        <w:tc>
          <w:tcPr>
            <w:tcW w:w="3330" w:type="dxa"/>
          </w:tcPr>
          <w:p w:rsidR="002708DC" w:rsidRPr="002708DC" w:rsidRDefault="002708DC" w:rsidP="002708DC">
            <w:pPr>
              <w:pStyle w:val="ListParagraph"/>
              <w:numPr>
                <w:ilvl w:val="0"/>
                <w:numId w:val="2"/>
              </w:numPr>
              <w:rPr>
                <w:rFonts w:eastAsia="Times New Roman" w:cs="Arial"/>
                <w:b/>
                <w:sz w:val="24"/>
                <w:szCs w:val="24"/>
              </w:rPr>
            </w:pPr>
            <w:r w:rsidRPr="002708DC">
              <w:rPr>
                <w:rFonts w:eastAsia="Times New Roman" w:cs="Arial"/>
                <w:b/>
                <w:sz w:val="24"/>
                <w:szCs w:val="24"/>
              </w:rPr>
              <w:t>Address needs of program development</w:t>
            </w:r>
          </w:p>
        </w:tc>
        <w:tc>
          <w:tcPr>
            <w:tcW w:w="2970" w:type="dxa"/>
            <w:vMerge/>
          </w:tcPr>
          <w:p w:rsidR="002708DC" w:rsidRPr="002708DC" w:rsidRDefault="002708DC" w:rsidP="00851E1D">
            <w:pPr>
              <w:rPr>
                <w:rFonts w:eastAsia="Times New Roman" w:cs="Arial"/>
                <w:b/>
                <w:sz w:val="24"/>
                <w:szCs w:val="24"/>
              </w:rPr>
            </w:pPr>
          </w:p>
        </w:tc>
        <w:tc>
          <w:tcPr>
            <w:tcW w:w="3780" w:type="dxa"/>
          </w:tcPr>
          <w:p w:rsidR="002708DC" w:rsidRPr="002708DC" w:rsidRDefault="002708DC" w:rsidP="00851E1D">
            <w:pPr>
              <w:rPr>
                <w:rFonts w:eastAsia="Times New Roman" w:cs="Arial"/>
                <w:b/>
                <w:sz w:val="24"/>
                <w:szCs w:val="24"/>
              </w:rPr>
            </w:pPr>
            <w:r w:rsidRPr="002708DC">
              <w:rPr>
                <w:rFonts w:eastAsia="Times New Roman" w:cs="Arial"/>
                <w:b/>
                <w:sz w:val="24"/>
                <w:szCs w:val="24"/>
              </w:rPr>
              <w:t>12/31/2021 – 6/30/2022</w:t>
            </w:r>
          </w:p>
        </w:tc>
      </w:tr>
      <w:tr w:rsidR="002708DC" w:rsidRPr="00851E1D" w:rsidTr="00D506DA">
        <w:trPr>
          <w:trHeight w:val="345"/>
          <w:jc w:val="center"/>
        </w:trPr>
        <w:tc>
          <w:tcPr>
            <w:tcW w:w="3595" w:type="dxa"/>
            <w:vMerge/>
            <w:tcBorders>
              <w:bottom w:val="single" w:sz="4" w:space="0" w:color="auto"/>
            </w:tcBorders>
          </w:tcPr>
          <w:p w:rsidR="002708DC" w:rsidRPr="002708DC" w:rsidRDefault="002708DC" w:rsidP="002708DC">
            <w:pPr>
              <w:pStyle w:val="ListParagraph"/>
              <w:numPr>
                <w:ilvl w:val="0"/>
                <w:numId w:val="1"/>
              </w:numPr>
              <w:rPr>
                <w:rFonts w:cs="Arial"/>
                <w:b/>
                <w:sz w:val="24"/>
                <w:szCs w:val="24"/>
              </w:rPr>
            </w:pPr>
          </w:p>
        </w:tc>
        <w:tc>
          <w:tcPr>
            <w:tcW w:w="3330" w:type="dxa"/>
          </w:tcPr>
          <w:p w:rsidR="002708DC" w:rsidRPr="002708DC" w:rsidRDefault="002708DC" w:rsidP="002708DC">
            <w:pPr>
              <w:pStyle w:val="ListParagraph"/>
              <w:numPr>
                <w:ilvl w:val="0"/>
                <w:numId w:val="2"/>
              </w:numPr>
              <w:rPr>
                <w:rFonts w:eastAsia="Times New Roman" w:cs="Arial"/>
                <w:b/>
                <w:sz w:val="24"/>
                <w:szCs w:val="24"/>
              </w:rPr>
            </w:pPr>
            <w:r w:rsidRPr="002708DC">
              <w:rPr>
                <w:rFonts w:eastAsia="Times New Roman" w:cs="Arial"/>
                <w:b/>
                <w:sz w:val="24"/>
                <w:szCs w:val="24"/>
              </w:rPr>
              <w:t>Launch program regionally</w:t>
            </w:r>
          </w:p>
        </w:tc>
        <w:tc>
          <w:tcPr>
            <w:tcW w:w="2970" w:type="dxa"/>
            <w:vMerge/>
          </w:tcPr>
          <w:p w:rsidR="002708DC" w:rsidRPr="002708DC" w:rsidRDefault="002708DC" w:rsidP="00851E1D">
            <w:pPr>
              <w:rPr>
                <w:rFonts w:eastAsia="Times New Roman" w:cs="Arial"/>
                <w:b/>
                <w:sz w:val="24"/>
                <w:szCs w:val="24"/>
              </w:rPr>
            </w:pPr>
          </w:p>
        </w:tc>
        <w:tc>
          <w:tcPr>
            <w:tcW w:w="3780" w:type="dxa"/>
          </w:tcPr>
          <w:p w:rsidR="002708DC" w:rsidRPr="002708DC" w:rsidRDefault="002708DC" w:rsidP="00851E1D">
            <w:pPr>
              <w:rPr>
                <w:rFonts w:eastAsia="Times New Roman" w:cs="Arial"/>
                <w:b/>
                <w:sz w:val="24"/>
                <w:szCs w:val="24"/>
              </w:rPr>
            </w:pPr>
            <w:r w:rsidRPr="002708DC">
              <w:rPr>
                <w:rFonts w:eastAsia="Times New Roman" w:cs="Arial"/>
                <w:b/>
                <w:sz w:val="24"/>
                <w:szCs w:val="24"/>
              </w:rPr>
              <w:t>Launched by 6/30/2022</w:t>
            </w:r>
          </w:p>
        </w:tc>
      </w:tr>
      <w:tr w:rsidR="00851E1D" w:rsidRPr="00851E1D" w:rsidTr="00D506DA">
        <w:trPr>
          <w:trHeight w:val="632"/>
          <w:jc w:val="center"/>
        </w:trPr>
        <w:tc>
          <w:tcPr>
            <w:tcW w:w="13675" w:type="dxa"/>
            <w:gridSpan w:val="4"/>
            <w:tcBorders>
              <w:bottom w:val="single" w:sz="4" w:space="0" w:color="auto"/>
            </w:tcBorders>
          </w:tcPr>
          <w:p w:rsidR="00851E1D" w:rsidRPr="002708DC" w:rsidRDefault="00851E1D" w:rsidP="002708DC">
            <w:pPr>
              <w:rPr>
                <w:rFonts w:eastAsia="Times New Roman" w:cs="Arial"/>
                <w:b/>
                <w:sz w:val="24"/>
                <w:szCs w:val="24"/>
              </w:rPr>
            </w:pPr>
            <w:r w:rsidRPr="002708DC">
              <w:rPr>
                <w:rFonts w:eastAsia="Times New Roman" w:cs="Arial"/>
                <w:b/>
                <w:sz w:val="24"/>
                <w:szCs w:val="24"/>
              </w:rPr>
              <w:t>Goal #2:</w:t>
            </w:r>
            <w:r w:rsidRPr="002708DC">
              <w:rPr>
                <w:rFonts w:eastAsia="Times New Roman" w:cs="Arial"/>
                <w:b/>
                <w:i/>
                <w:sz w:val="24"/>
                <w:szCs w:val="24"/>
              </w:rPr>
              <w:t xml:space="preserve">  </w:t>
            </w:r>
            <w:r w:rsidR="003B45DF" w:rsidRPr="002708DC">
              <w:rPr>
                <w:rFonts w:cs="Arial"/>
                <w:b/>
                <w:sz w:val="24"/>
                <w:szCs w:val="24"/>
              </w:rPr>
              <w:t xml:space="preserve"> </w:t>
            </w:r>
            <w:r w:rsidR="002708DC" w:rsidRPr="002708DC">
              <w:rPr>
                <w:rFonts w:cs="Arial"/>
                <w:b/>
                <w:sz w:val="24"/>
                <w:szCs w:val="24"/>
              </w:rPr>
              <w:t>Be more aware of the issues of Elder Justice as an agency</w:t>
            </w:r>
          </w:p>
        </w:tc>
      </w:tr>
      <w:tr w:rsidR="002708DC" w:rsidRPr="00851E1D" w:rsidTr="002708DC">
        <w:trPr>
          <w:trHeight w:val="743"/>
          <w:jc w:val="center"/>
        </w:trPr>
        <w:tc>
          <w:tcPr>
            <w:tcW w:w="3595" w:type="dxa"/>
          </w:tcPr>
          <w:p w:rsidR="002708DC" w:rsidRPr="002708DC" w:rsidRDefault="002708DC" w:rsidP="002708DC">
            <w:pPr>
              <w:pStyle w:val="ListParagraph"/>
              <w:numPr>
                <w:ilvl w:val="0"/>
                <w:numId w:val="3"/>
              </w:numPr>
              <w:rPr>
                <w:rFonts w:cs="Arial"/>
                <w:b/>
                <w:sz w:val="24"/>
                <w:szCs w:val="24"/>
              </w:rPr>
            </w:pPr>
            <w:r w:rsidRPr="002708DC">
              <w:rPr>
                <w:rFonts w:cs="Arial"/>
                <w:b/>
                <w:sz w:val="24"/>
                <w:szCs w:val="24"/>
              </w:rPr>
              <w:t>Create an Elder Justice Team Housed in the CSP Department at OWCOG</w:t>
            </w:r>
          </w:p>
          <w:p w:rsidR="002708DC" w:rsidRPr="002708DC" w:rsidRDefault="002708DC" w:rsidP="00851E1D">
            <w:pPr>
              <w:rPr>
                <w:rFonts w:eastAsia="Times New Roman" w:cs="Arial"/>
                <w:b/>
                <w:i/>
                <w:sz w:val="24"/>
                <w:szCs w:val="24"/>
              </w:rPr>
            </w:pPr>
          </w:p>
        </w:tc>
        <w:tc>
          <w:tcPr>
            <w:tcW w:w="3330" w:type="dxa"/>
          </w:tcPr>
          <w:p w:rsidR="002708DC" w:rsidRPr="002708DC" w:rsidRDefault="002708DC" w:rsidP="002708DC">
            <w:pPr>
              <w:pStyle w:val="ListParagraph"/>
              <w:numPr>
                <w:ilvl w:val="0"/>
                <w:numId w:val="4"/>
              </w:numPr>
              <w:rPr>
                <w:rFonts w:eastAsia="Times New Roman" w:cs="Arial"/>
                <w:b/>
                <w:sz w:val="24"/>
                <w:szCs w:val="24"/>
              </w:rPr>
            </w:pPr>
            <w:r>
              <w:rPr>
                <w:rFonts w:eastAsia="Times New Roman" w:cs="Arial"/>
                <w:b/>
                <w:sz w:val="24"/>
                <w:szCs w:val="24"/>
              </w:rPr>
              <w:t>Realign programs to meet this need</w:t>
            </w:r>
          </w:p>
        </w:tc>
        <w:tc>
          <w:tcPr>
            <w:tcW w:w="2970" w:type="dxa"/>
          </w:tcPr>
          <w:p w:rsidR="002708DC" w:rsidRPr="0010442D" w:rsidRDefault="0010442D" w:rsidP="00851E1D">
            <w:pPr>
              <w:rPr>
                <w:rFonts w:eastAsia="Times New Roman" w:cs="Arial"/>
                <w:b/>
                <w:sz w:val="24"/>
                <w:szCs w:val="24"/>
              </w:rPr>
            </w:pPr>
            <w:r w:rsidRPr="0010442D">
              <w:rPr>
                <w:rFonts w:eastAsia="Times New Roman" w:cs="Arial"/>
                <w:b/>
                <w:sz w:val="24"/>
                <w:szCs w:val="24"/>
              </w:rPr>
              <w:t>Program Director and Program Managers</w:t>
            </w:r>
          </w:p>
        </w:tc>
        <w:tc>
          <w:tcPr>
            <w:tcW w:w="3780" w:type="dxa"/>
          </w:tcPr>
          <w:p w:rsidR="002708DC" w:rsidRPr="0010442D" w:rsidRDefault="0010442D" w:rsidP="00851E1D">
            <w:pPr>
              <w:rPr>
                <w:rFonts w:eastAsia="Times New Roman" w:cs="Arial"/>
                <w:b/>
                <w:sz w:val="24"/>
                <w:szCs w:val="24"/>
              </w:rPr>
            </w:pPr>
            <w:r w:rsidRPr="0010442D">
              <w:rPr>
                <w:rFonts w:eastAsia="Times New Roman" w:cs="Arial"/>
                <w:b/>
                <w:sz w:val="24"/>
                <w:szCs w:val="24"/>
              </w:rPr>
              <w:t>Team will be in place by 6/1/2022</w:t>
            </w:r>
          </w:p>
        </w:tc>
      </w:tr>
      <w:tr w:rsidR="0010442D" w:rsidRPr="00851E1D" w:rsidTr="002708DC">
        <w:trPr>
          <w:trHeight w:val="460"/>
          <w:jc w:val="center"/>
        </w:trPr>
        <w:tc>
          <w:tcPr>
            <w:tcW w:w="3595" w:type="dxa"/>
            <w:vMerge w:val="restart"/>
          </w:tcPr>
          <w:p w:rsidR="0010442D" w:rsidRPr="002708DC" w:rsidRDefault="0010442D" w:rsidP="002708DC">
            <w:pPr>
              <w:pStyle w:val="ListParagraph"/>
              <w:numPr>
                <w:ilvl w:val="0"/>
                <w:numId w:val="3"/>
              </w:numPr>
              <w:rPr>
                <w:rFonts w:cs="Arial"/>
                <w:b/>
                <w:sz w:val="24"/>
                <w:szCs w:val="24"/>
              </w:rPr>
            </w:pPr>
            <w:r w:rsidRPr="002708DC">
              <w:rPr>
                <w:rFonts w:cs="Arial"/>
                <w:b/>
                <w:sz w:val="24"/>
                <w:szCs w:val="24"/>
              </w:rPr>
              <w:t>OCWCOG will hire and Equity and inclusion officer to support service equity across the programs</w:t>
            </w:r>
          </w:p>
        </w:tc>
        <w:tc>
          <w:tcPr>
            <w:tcW w:w="3330" w:type="dxa"/>
          </w:tcPr>
          <w:p w:rsidR="0010442D" w:rsidRPr="002708DC" w:rsidRDefault="0010442D" w:rsidP="002708DC">
            <w:pPr>
              <w:pStyle w:val="ListParagraph"/>
              <w:numPr>
                <w:ilvl w:val="0"/>
                <w:numId w:val="5"/>
              </w:numPr>
              <w:rPr>
                <w:rFonts w:eastAsia="Times New Roman" w:cs="Arial"/>
                <w:b/>
                <w:sz w:val="24"/>
                <w:szCs w:val="24"/>
              </w:rPr>
            </w:pPr>
            <w:r>
              <w:rPr>
                <w:rFonts w:eastAsia="Times New Roman" w:cs="Arial"/>
                <w:b/>
                <w:sz w:val="24"/>
                <w:szCs w:val="24"/>
              </w:rPr>
              <w:t>Complete agency recruitment</w:t>
            </w:r>
          </w:p>
        </w:tc>
        <w:tc>
          <w:tcPr>
            <w:tcW w:w="2970" w:type="dxa"/>
            <w:vMerge w:val="restart"/>
          </w:tcPr>
          <w:p w:rsidR="0010442D" w:rsidRPr="0010442D" w:rsidRDefault="0010442D" w:rsidP="00851E1D">
            <w:pPr>
              <w:rPr>
                <w:rFonts w:eastAsia="Times New Roman" w:cs="Arial"/>
                <w:b/>
                <w:sz w:val="24"/>
                <w:szCs w:val="24"/>
              </w:rPr>
            </w:pPr>
            <w:r w:rsidRPr="0010442D">
              <w:rPr>
                <w:rFonts w:eastAsia="Times New Roman" w:cs="Arial"/>
                <w:b/>
                <w:sz w:val="24"/>
                <w:szCs w:val="24"/>
              </w:rPr>
              <w:t>OCWCOG Executive Director</w:t>
            </w:r>
            <w:r>
              <w:rPr>
                <w:rFonts w:eastAsia="Times New Roman" w:cs="Arial"/>
                <w:b/>
                <w:sz w:val="24"/>
                <w:szCs w:val="24"/>
              </w:rPr>
              <w:t xml:space="preserve"> and Human Resources</w:t>
            </w:r>
          </w:p>
        </w:tc>
        <w:tc>
          <w:tcPr>
            <w:tcW w:w="3780" w:type="dxa"/>
            <w:vMerge w:val="restart"/>
          </w:tcPr>
          <w:p w:rsidR="0010442D" w:rsidRPr="0010442D" w:rsidRDefault="0010442D" w:rsidP="0010442D">
            <w:pPr>
              <w:rPr>
                <w:rFonts w:eastAsia="Times New Roman" w:cs="Arial"/>
                <w:b/>
                <w:sz w:val="24"/>
                <w:szCs w:val="24"/>
              </w:rPr>
            </w:pPr>
            <w:r w:rsidRPr="0010442D">
              <w:rPr>
                <w:rFonts w:eastAsia="Times New Roman" w:cs="Arial"/>
                <w:b/>
                <w:sz w:val="24"/>
                <w:szCs w:val="24"/>
              </w:rPr>
              <w:t>Position filled by 12/31/2021</w:t>
            </w:r>
          </w:p>
          <w:p w:rsidR="0010442D" w:rsidRPr="00851E1D" w:rsidRDefault="0010442D" w:rsidP="00182038">
            <w:pPr>
              <w:rPr>
                <w:rFonts w:eastAsia="Times New Roman" w:cs="Arial"/>
                <w:i/>
                <w:color w:val="FF0000"/>
                <w:sz w:val="28"/>
                <w:szCs w:val="28"/>
              </w:rPr>
            </w:pPr>
          </w:p>
        </w:tc>
      </w:tr>
      <w:tr w:rsidR="0010442D" w:rsidRPr="00851E1D" w:rsidTr="00D506DA">
        <w:trPr>
          <w:trHeight w:val="460"/>
          <w:jc w:val="center"/>
        </w:trPr>
        <w:tc>
          <w:tcPr>
            <w:tcW w:w="3595" w:type="dxa"/>
            <w:vMerge/>
          </w:tcPr>
          <w:p w:rsidR="0010442D" w:rsidRPr="002708DC" w:rsidRDefault="0010442D" w:rsidP="0010442D">
            <w:pPr>
              <w:pStyle w:val="ListParagraph"/>
              <w:numPr>
                <w:ilvl w:val="0"/>
                <w:numId w:val="3"/>
              </w:numPr>
              <w:rPr>
                <w:rFonts w:cs="Arial"/>
                <w:b/>
                <w:sz w:val="24"/>
                <w:szCs w:val="24"/>
              </w:rPr>
            </w:pPr>
          </w:p>
        </w:tc>
        <w:tc>
          <w:tcPr>
            <w:tcW w:w="3330" w:type="dxa"/>
          </w:tcPr>
          <w:p w:rsidR="0010442D" w:rsidRPr="002708DC" w:rsidRDefault="0010442D" w:rsidP="0010442D">
            <w:pPr>
              <w:pStyle w:val="ListParagraph"/>
              <w:numPr>
                <w:ilvl w:val="0"/>
                <w:numId w:val="5"/>
              </w:numPr>
              <w:rPr>
                <w:rFonts w:eastAsia="Times New Roman" w:cs="Arial"/>
                <w:b/>
                <w:sz w:val="24"/>
                <w:szCs w:val="24"/>
              </w:rPr>
            </w:pPr>
            <w:r>
              <w:rPr>
                <w:rFonts w:eastAsia="Times New Roman" w:cs="Arial"/>
                <w:b/>
                <w:sz w:val="24"/>
                <w:szCs w:val="24"/>
              </w:rPr>
              <w:t>Fill position</w:t>
            </w:r>
          </w:p>
        </w:tc>
        <w:tc>
          <w:tcPr>
            <w:tcW w:w="2970" w:type="dxa"/>
            <w:vMerge/>
          </w:tcPr>
          <w:p w:rsidR="0010442D" w:rsidRPr="00851E1D" w:rsidRDefault="0010442D" w:rsidP="0010442D">
            <w:pPr>
              <w:rPr>
                <w:rFonts w:eastAsia="Times New Roman" w:cs="Arial"/>
                <w:i/>
                <w:color w:val="FF0000"/>
                <w:sz w:val="28"/>
                <w:szCs w:val="28"/>
              </w:rPr>
            </w:pPr>
          </w:p>
        </w:tc>
        <w:tc>
          <w:tcPr>
            <w:tcW w:w="3780" w:type="dxa"/>
            <w:vMerge/>
          </w:tcPr>
          <w:p w:rsidR="0010442D" w:rsidRPr="00851E1D" w:rsidRDefault="0010442D" w:rsidP="0010442D">
            <w:pPr>
              <w:rPr>
                <w:rFonts w:eastAsia="Times New Roman" w:cs="Arial"/>
                <w:i/>
                <w:color w:val="FF0000"/>
                <w:sz w:val="28"/>
                <w:szCs w:val="28"/>
              </w:rPr>
            </w:pPr>
          </w:p>
        </w:tc>
      </w:tr>
      <w:tr w:rsidR="0010442D" w:rsidRPr="00851E1D" w:rsidTr="00D506DA">
        <w:trPr>
          <w:trHeight w:val="460"/>
          <w:jc w:val="center"/>
        </w:trPr>
        <w:tc>
          <w:tcPr>
            <w:tcW w:w="3595" w:type="dxa"/>
            <w:vMerge/>
          </w:tcPr>
          <w:p w:rsidR="0010442D" w:rsidRPr="002708DC" w:rsidRDefault="0010442D" w:rsidP="0010442D">
            <w:pPr>
              <w:pStyle w:val="ListParagraph"/>
              <w:numPr>
                <w:ilvl w:val="0"/>
                <w:numId w:val="3"/>
              </w:numPr>
              <w:rPr>
                <w:rFonts w:cs="Arial"/>
                <w:b/>
                <w:sz w:val="24"/>
                <w:szCs w:val="24"/>
              </w:rPr>
            </w:pPr>
          </w:p>
        </w:tc>
        <w:tc>
          <w:tcPr>
            <w:tcW w:w="3330" w:type="dxa"/>
          </w:tcPr>
          <w:p w:rsidR="0010442D" w:rsidRPr="002708DC" w:rsidRDefault="0010442D" w:rsidP="0010442D">
            <w:pPr>
              <w:pStyle w:val="ListParagraph"/>
              <w:numPr>
                <w:ilvl w:val="0"/>
                <w:numId w:val="5"/>
              </w:numPr>
              <w:rPr>
                <w:rFonts w:eastAsia="Times New Roman" w:cs="Arial"/>
                <w:b/>
                <w:sz w:val="24"/>
                <w:szCs w:val="24"/>
              </w:rPr>
            </w:pPr>
            <w:r>
              <w:rPr>
                <w:rFonts w:eastAsia="Times New Roman" w:cs="Arial"/>
                <w:b/>
                <w:sz w:val="24"/>
                <w:szCs w:val="24"/>
              </w:rPr>
              <w:t>Start assessing all programmatic elements for equity and bias</w:t>
            </w:r>
          </w:p>
        </w:tc>
        <w:tc>
          <w:tcPr>
            <w:tcW w:w="2970" w:type="dxa"/>
            <w:vMerge/>
          </w:tcPr>
          <w:p w:rsidR="0010442D" w:rsidRPr="00851E1D" w:rsidRDefault="0010442D" w:rsidP="0010442D">
            <w:pPr>
              <w:rPr>
                <w:rFonts w:eastAsia="Times New Roman" w:cs="Arial"/>
                <w:i/>
                <w:color w:val="FF0000"/>
                <w:sz w:val="28"/>
                <w:szCs w:val="28"/>
              </w:rPr>
            </w:pPr>
          </w:p>
        </w:tc>
        <w:tc>
          <w:tcPr>
            <w:tcW w:w="3780" w:type="dxa"/>
            <w:vMerge/>
          </w:tcPr>
          <w:p w:rsidR="0010442D" w:rsidRPr="00851E1D" w:rsidRDefault="0010442D" w:rsidP="0010442D">
            <w:pPr>
              <w:rPr>
                <w:rFonts w:eastAsia="Times New Roman" w:cs="Arial"/>
                <w:i/>
                <w:color w:val="FF0000"/>
                <w:sz w:val="28"/>
                <w:szCs w:val="28"/>
              </w:rPr>
            </w:pPr>
          </w:p>
        </w:tc>
      </w:tr>
      <w:tr w:rsidR="0010442D" w:rsidRPr="00851E1D" w:rsidTr="00702357">
        <w:trPr>
          <w:trHeight w:val="470"/>
          <w:jc w:val="center"/>
        </w:trPr>
        <w:tc>
          <w:tcPr>
            <w:tcW w:w="13675" w:type="dxa"/>
            <w:gridSpan w:val="4"/>
          </w:tcPr>
          <w:p w:rsidR="0010442D" w:rsidRPr="00BD7B01" w:rsidRDefault="0010442D" w:rsidP="00BD7B01">
            <w:pPr>
              <w:rPr>
                <w:rFonts w:eastAsia="Times New Roman" w:cs="Arial"/>
                <w:b/>
                <w:sz w:val="24"/>
                <w:szCs w:val="24"/>
              </w:rPr>
            </w:pPr>
            <w:r w:rsidRPr="00BD7B01">
              <w:rPr>
                <w:rFonts w:eastAsia="Times New Roman" w:cs="Arial"/>
                <w:b/>
                <w:sz w:val="24"/>
                <w:szCs w:val="24"/>
              </w:rPr>
              <w:t xml:space="preserve">Goal #3:  </w:t>
            </w:r>
            <w:r w:rsidRPr="00BD7B01">
              <w:rPr>
                <w:rFonts w:cs="Arial"/>
                <w:b/>
                <w:sz w:val="24"/>
                <w:szCs w:val="24"/>
              </w:rPr>
              <w:t xml:space="preserve"> </w:t>
            </w:r>
            <w:r w:rsidR="00FA1110">
              <w:rPr>
                <w:rFonts w:cs="Arial"/>
                <w:b/>
                <w:sz w:val="24"/>
                <w:szCs w:val="24"/>
              </w:rPr>
              <w:t xml:space="preserve">Complete </w:t>
            </w:r>
            <w:r w:rsidR="00BD7B01" w:rsidRPr="00BD7B01">
              <w:rPr>
                <w:rFonts w:cs="Arial"/>
                <w:b/>
                <w:sz w:val="24"/>
                <w:szCs w:val="24"/>
              </w:rPr>
              <w:t xml:space="preserve">Protective Services Work in a Timely Way </w:t>
            </w:r>
          </w:p>
        </w:tc>
      </w:tr>
      <w:tr w:rsidR="00FA1110" w:rsidRPr="00851E1D" w:rsidTr="00FA1110">
        <w:trPr>
          <w:trHeight w:val="370"/>
          <w:jc w:val="center"/>
        </w:trPr>
        <w:tc>
          <w:tcPr>
            <w:tcW w:w="3595" w:type="dxa"/>
            <w:vMerge w:val="restart"/>
          </w:tcPr>
          <w:p w:rsidR="00FA1110" w:rsidRPr="00CC764F" w:rsidRDefault="00FA1110" w:rsidP="00CC764F">
            <w:pPr>
              <w:pStyle w:val="ListParagraph"/>
              <w:numPr>
                <w:ilvl w:val="0"/>
                <w:numId w:val="6"/>
              </w:numPr>
              <w:rPr>
                <w:rFonts w:eastAsia="Times New Roman" w:cs="Arial"/>
                <w:b/>
                <w:sz w:val="24"/>
                <w:szCs w:val="24"/>
              </w:rPr>
            </w:pPr>
            <w:r w:rsidRPr="00CC764F">
              <w:rPr>
                <w:rFonts w:eastAsia="Times New Roman" w:cs="Arial"/>
                <w:b/>
                <w:sz w:val="24"/>
                <w:szCs w:val="24"/>
              </w:rPr>
              <w:t xml:space="preserve">Screeners will take action on all reports of </w:t>
            </w:r>
            <w:r w:rsidRPr="00CC764F">
              <w:rPr>
                <w:rFonts w:eastAsia="Times New Roman" w:cs="Arial"/>
                <w:b/>
                <w:sz w:val="24"/>
                <w:szCs w:val="24"/>
              </w:rPr>
              <w:lastRenderedPageBreak/>
              <w:t>abuse or neglect within 4 hours during regular office screening time</w:t>
            </w:r>
          </w:p>
        </w:tc>
        <w:tc>
          <w:tcPr>
            <w:tcW w:w="3330" w:type="dxa"/>
          </w:tcPr>
          <w:p w:rsidR="00FA1110" w:rsidRPr="00CC764F" w:rsidRDefault="00FA1110" w:rsidP="00CC764F">
            <w:pPr>
              <w:pStyle w:val="ListParagraph"/>
              <w:numPr>
                <w:ilvl w:val="0"/>
                <w:numId w:val="7"/>
              </w:numPr>
              <w:rPr>
                <w:rFonts w:eastAsia="Times New Roman" w:cs="Arial"/>
                <w:b/>
                <w:sz w:val="24"/>
                <w:szCs w:val="24"/>
              </w:rPr>
            </w:pPr>
            <w:r w:rsidRPr="00CC764F">
              <w:rPr>
                <w:rFonts w:cs="Arial"/>
                <w:b/>
                <w:sz w:val="24"/>
                <w:szCs w:val="24"/>
              </w:rPr>
              <w:lastRenderedPageBreak/>
              <w:t xml:space="preserve">Monitor average </w:t>
            </w:r>
            <w:r w:rsidR="00A41553" w:rsidRPr="00CC764F">
              <w:rPr>
                <w:rFonts w:cs="Arial"/>
                <w:b/>
                <w:sz w:val="24"/>
                <w:szCs w:val="24"/>
              </w:rPr>
              <w:t xml:space="preserve">screening response </w:t>
            </w:r>
            <w:r w:rsidR="00A41553" w:rsidRPr="00CC764F">
              <w:rPr>
                <w:rFonts w:cs="Arial"/>
                <w:b/>
                <w:sz w:val="24"/>
                <w:szCs w:val="24"/>
              </w:rPr>
              <w:lastRenderedPageBreak/>
              <w:t xml:space="preserve">timeframes </w:t>
            </w:r>
            <w:r w:rsidRPr="00CC764F">
              <w:rPr>
                <w:rFonts w:cs="Arial"/>
                <w:b/>
                <w:sz w:val="24"/>
                <w:szCs w:val="24"/>
              </w:rPr>
              <w:t>for staff problem solving and triage</w:t>
            </w:r>
          </w:p>
        </w:tc>
        <w:tc>
          <w:tcPr>
            <w:tcW w:w="2970" w:type="dxa"/>
            <w:vMerge w:val="restart"/>
          </w:tcPr>
          <w:p w:rsidR="00FA1110" w:rsidRPr="00A41553" w:rsidRDefault="00A41553" w:rsidP="0010442D">
            <w:pPr>
              <w:rPr>
                <w:rFonts w:eastAsia="Times New Roman" w:cs="Arial"/>
                <w:b/>
                <w:sz w:val="24"/>
                <w:szCs w:val="24"/>
              </w:rPr>
            </w:pPr>
            <w:r>
              <w:rPr>
                <w:rFonts w:eastAsia="Times New Roman" w:cs="Arial"/>
                <w:b/>
                <w:sz w:val="24"/>
                <w:szCs w:val="24"/>
              </w:rPr>
              <w:lastRenderedPageBreak/>
              <w:t>APS Supervisors and Team</w:t>
            </w:r>
          </w:p>
        </w:tc>
        <w:tc>
          <w:tcPr>
            <w:tcW w:w="3780" w:type="dxa"/>
            <w:vMerge w:val="restart"/>
          </w:tcPr>
          <w:p w:rsidR="00FA1110" w:rsidRPr="00A41553" w:rsidRDefault="00A41553" w:rsidP="0010442D">
            <w:pPr>
              <w:rPr>
                <w:rFonts w:eastAsia="Times New Roman" w:cs="Arial"/>
                <w:b/>
                <w:sz w:val="24"/>
                <w:szCs w:val="24"/>
              </w:rPr>
            </w:pPr>
            <w:r>
              <w:rPr>
                <w:rFonts w:eastAsia="Times New Roman" w:cs="Arial"/>
                <w:b/>
                <w:sz w:val="24"/>
                <w:szCs w:val="24"/>
              </w:rPr>
              <w:t>7/1/2021 – Monitor weekly for three months</w:t>
            </w:r>
          </w:p>
        </w:tc>
      </w:tr>
      <w:tr w:rsidR="00FA1110" w:rsidRPr="00851E1D" w:rsidTr="00BD7B01">
        <w:trPr>
          <w:trHeight w:val="370"/>
          <w:jc w:val="center"/>
        </w:trPr>
        <w:tc>
          <w:tcPr>
            <w:tcW w:w="3595" w:type="dxa"/>
            <w:vMerge/>
          </w:tcPr>
          <w:p w:rsidR="00FA1110" w:rsidRPr="00BD7B01" w:rsidRDefault="00FA1110" w:rsidP="00BD7B01">
            <w:pPr>
              <w:rPr>
                <w:rFonts w:eastAsia="Times New Roman" w:cs="Arial"/>
                <w:b/>
                <w:sz w:val="24"/>
                <w:szCs w:val="24"/>
              </w:rPr>
            </w:pPr>
          </w:p>
        </w:tc>
        <w:tc>
          <w:tcPr>
            <w:tcW w:w="3330" w:type="dxa"/>
          </w:tcPr>
          <w:p w:rsidR="00FA1110" w:rsidRPr="00CC764F" w:rsidRDefault="00FA1110" w:rsidP="00CC764F">
            <w:pPr>
              <w:pStyle w:val="ListParagraph"/>
              <w:numPr>
                <w:ilvl w:val="0"/>
                <w:numId w:val="7"/>
              </w:numPr>
              <w:rPr>
                <w:rFonts w:eastAsia="Times New Roman" w:cs="Arial"/>
                <w:b/>
                <w:sz w:val="24"/>
                <w:szCs w:val="24"/>
              </w:rPr>
            </w:pPr>
            <w:r w:rsidRPr="00CC764F">
              <w:rPr>
                <w:rFonts w:eastAsia="Times New Roman" w:cs="Arial"/>
                <w:b/>
                <w:sz w:val="24"/>
                <w:szCs w:val="24"/>
              </w:rPr>
              <w:t>Assign staff daily duties b</w:t>
            </w:r>
            <w:r w:rsidR="00A41553" w:rsidRPr="00CC764F">
              <w:rPr>
                <w:rFonts w:eastAsia="Times New Roman" w:cs="Arial"/>
                <w:b/>
                <w:sz w:val="24"/>
                <w:szCs w:val="24"/>
              </w:rPr>
              <w:t>ased on coverage needs</w:t>
            </w:r>
          </w:p>
        </w:tc>
        <w:tc>
          <w:tcPr>
            <w:tcW w:w="2970" w:type="dxa"/>
            <w:vMerge/>
          </w:tcPr>
          <w:p w:rsidR="00FA1110" w:rsidRPr="00A41553" w:rsidRDefault="00FA1110" w:rsidP="0010442D">
            <w:pPr>
              <w:rPr>
                <w:rFonts w:eastAsia="Times New Roman" w:cs="Arial"/>
                <w:b/>
                <w:sz w:val="24"/>
                <w:szCs w:val="24"/>
              </w:rPr>
            </w:pPr>
          </w:p>
        </w:tc>
        <w:tc>
          <w:tcPr>
            <w:tcW w:w="3780" w:type="dxa"/>
            <w:vMerge/>
          </w:tcPr>
          <w:p w:rsidR="00FA1110" w:rsidRPr="00A41553" w:rsidRDefault="00FA1110" w:rsidP="0010442D">
            <w:pPr>
              <w:rPr>
                <w:rFonts w:eastAsia="Times New Roman" w:cs="Arial"/>
                <w:b/>
                <w:sz w:val="24"/>
                <w:szCs w:val="24"/>
              </w:rPr>
            </w:pPr>
          </w:p>
        </w:tc>
      </w:tr>
      <w:tr w:rsidR="00FA1110" w:rsidRPr="00851E1D" w:rsidTr="00FA1110">
        <w:trPr>
          <w:trHeight w:val="690"/>
          <w:jc w:val="center"/>
        </w:trPr>
        <w:tc>
          <w:tcPr>
            <w:tcW w:w="3595" w:type="dxa"/>
            <w:vMerge/>
          </w:tcPr>
          <w:p w:rsidR="00FA1110" w:rsidRPr="00BD7B01" w:rsidRDefault="00FA1110" w:rsidP="00BD7B01">
            <w:pPr>
              <w:rPr>
                <w:rFonts w:eastAsia="Times New Roman" w:cs="Arial"/>
                <w:b/>
                <w:sz w:val="24"/>
                <w:szCs w:val="24"/>
              </w:rPr>
            </w:pPr>
          </w:p>
        </w:tc>
        <w:tc>
          <w:tcPr>
            <w:tcW w:w="3330" w:type="dxa"/>
          </w:tcPr>
          <w:p w:rsidR="00FA1110" w:rsidRPr="00CC764F" w:rsidRDefault="00FA1110" w:rsidP="00CC764F">
            <w:pPr>
              <w:pStyle w:val="ListParagraph"/>
              <w:numPr>
                <w:ilvl w:val="0"/>
                <w:numId w:val="7"/>
              </w:numPr>
              <w:rPr>
                <w:rFonts w:eastAsia="Times New Roman" w:cs="Arial"/>
                <w:b/>
                <w:sz w:val="24"/>
                <w:szCs w:val="24"/>
              </w:rPr>
            </w:pPr>
            <w:r w:rsidRPr="00CC764F">
              <w:rPr>
                <w:rFonts w:cs="Arial"/>
                <w:b/>
                <w:sz w:val="24"/>
                <w:szCs w:val="24"/>
              </w:rPr>
              <w:t xml:space="preserve">Implement corrective action by </w:t>
            </w:r>
            <w:r w:rsidR="00A41553" w:rsidRPr="00CC764F">
              <w:rPr>
                <w:rFonts w:cs="Arial"/>
                <w:b/>
                <w:sz w:val="24"/>
                <w:szCs w:val="24"/>
              </w:rPr>
              <w:t xml:space="preserve">screener </w:t>
            </w:r>
            <w:r w:rsidRPr="00CC764F">
              <w:rPr>
                <w:rFonts w:cs="Arial"/>
                <w:b/>
                <w:sz w:val="24"/>
                <w:szCs w:val="24"/>
              </w:rPr>
              <w:t>and/or unit when</w:t>
            </w:r>
            <w:r w:rsidR="00A41553" w:rsidRPr="00CC764F">
              <w:rPr>
                <w:rFonts w:cs="Arial"/>
                <w:b/>
                <w:sz w:val="24"/>
                <w:szCs w:val="24"/>
              </w:rPr>
              <w:t xml:space="preserve"> response </w:t>
            </w:r>
            <w:r w:rsidR="00702357" w:rsidRPr="00CC764F">
              <w:rPr>
                <w:rFonts w:cs="Arial"/>
                <w:b/>
                <w:sz w:val="24"/>
                <w:szCs w:val="24"/>
              </w:rPr>
              <w:t xml:space="preserve">to calls of abuse </w:t>
            </w:r>
            <w:r w:rsidR="00A41553" w:rsidRPr="00CC764F">
              <w:rPr>
                <w:rFonts w:cs="Arial"/>
                <w:b/>
                <w:sz w:val="24"/>
                <w:szCs w:val="24"/>
              </w:rPr>
              <w:t>4 hours for more than one week</w:t>
            </w:r>
          </w:p>
        </w:tc>
        <w:tc>
          <w:tcPr>
            <w:tcW w:w="2970" w:type="dxa"/>
            <w:vMerge/>
          </w:tcPr>
          <w:p w:rsidR="00FA1110" w:rsidRPr="00A41553" w:rsidRDefault="00FA1110" w:rsidP="0010442D">
            <w:pPr>
              <w:rPr>
                <w:rFonts w:eastAsia="Times New Roman" w:cs="Arial"/>
                <w:b/>
                <w:sz w:val="24"/>
                <w:szCs w:val="24"/>
              </w:rPr>
            </w:pPr>
          </w:p>
        </w:tc>
        <w:tc>
          <w:tcPr>
            <w:tcW w:w="3780" w:type="dxa"/>
            <w:vMerge/>
          </w:tcPr>
          <w:p w:rsidR="00FA1110" w:rsidRPr="00A41553" w:rsidRDefault="00FA1110" w:rsidP="0010442D">
            <w:pPr>
              <w:rPr>
                <w:rFonts w:eastAsia="Times New Roman" w:cs="Arial"/>
                <w:b/>
                <w:sz w:val="24"/>
                <w:szCs w:val="24"/>
              </w:rPr>
            </w:pPr>
          </w:p>
        </w:tc>
      </w:tr>
      <w:tr w:rsidR="00FA1110" w:rsidRPr="00851E1D" w:rsidTr="00BD7B01">
        <w:trPr>
          <w:trHeight w:val="690"/>
          <w:jc w:val="center"/>
        </w:trPr>
        <w:tc>
          <w:tcPr>
            <w:tcW w:w="3595" w:type="dxa"/>
            <w:vMerge/>
          </w:tcPr>
          <w:p w:rsidR="00FA1110" w:rsidRPr="00BD7B01" w:rsidRDefault="00FA1110" w:rsidP="00BD7B01">
            <w:pPr>
              <w:rPr>
                <w:rFonts w:eastAsia="Times New Roman" w:cs="Arial"/>
                <w:b/>
                <w:sz w:val="24"/>
                <w:szCs w:val="24"/>
              </w:rPr>
            </w:pPr>
          </w:p>
        </w:tc>
        <w:tc>
          <w:tcPr>
            <w:tcW w:w="3330" w:type="dxa"/>
          </w:tcPr>
          <w:p w:rsidR="00FA1110" w:rsidRPr="00CC764F" w:rsidRDefault="00A41553" w:rsidP="00CC764F">
            <w:pPr>
              <w:pStyle w:val="ListParagraph"/>
              <w:numPr>
                <w:ilvl w:val="0"/>
                <w:numId w:val="7"/>
              </w:numPr>
              <w:rPr>
                <w:rFonts w:cs="Arial"/>
                <w:b/>
                <w:sz w:val="24"/>
                <w:szCs w:val="24"/>
              </w:rPr>
            </w:pPr>
            <w:r w:rsidRPr="00CC764F">
              <w:rPr>
                <w:rFonts w:cs="Arial"/>
                <w:b/>
                <w:sz w:val="24"/>
                <w:szCs w:val="24"/>
              </w:rPr>
              <w:t>Monitor call volume data to determine peak call times and assign more screeners during those time periods</w:t>
            </w:r>
          </w:p>
        </w:tc>
        <w:tc>
          <w:tcPr>
            <w:tcW w:w="2970" w:type="dxa"/>
            <w:vMerge/>
          </w:tcPr>
          <w:p w:rsidR="00FA1110" w:rsidRPr="00A41553" w:rsidRDefault="00FA1110" w:rsidP="0010442D">
            <w:pPr>
              <w:rPr>
                <w:rFonts w:eastAsia="Times New Roman" w:cs="Arial"/>
                <w:b/>
                <w:sz w:val="24"/>
                <w:szCs w:val="24"/>
              </w:rPr>
            </w:pPr>
          </w:p>
        </w:tc>
        <w:tc>
          <w:tcPr>
            <w:tcW w:w="3780" w:type="dxa"/>
            <w:vMerge/>
          </w:tcPr>
          <w:p w:rsidR="00FA1110" w:rsidRPr="00A41553" w:rsidRDefault="00FA1110" w:rsidP="0010442D">
            <w:pPr>
              <w:rPr>
                <w:rFonts w:eastAsia="Times New Roman" w:cs="Arial"/>
                <w:b/>
                <w:sz w:val="24"/>
                <w:szCs w:val="24"/>
              </w:rPr>
            </w:pPr>
          </w:p>
        </w:tc>
      </w:tr>
      <w:tr w:rsidR="00FA1110" w:rsidRPr="00851E1D" w:rsidTr="00FA1110">
        <w:trPr>
          <w:trHeight w:val="185"/>
          <w:jc w:val="center"/>
        </w:trPr>
        <w:tc>
          <w:tcPr>
            <w:tcW w:w="3595" w:type="dxa"/>
            <w:vMerge w:val="restart"/>
          </w:tcPr>
          <w:p w:rsidR="00FA1110" w:rsidRPr="00CC764F" w:rsidRDefault="00FA1110" w:rsidP="00CC764F">
            <w:pPr>
              <w:pStyle w:val="ListParagraph"/>
              <w:numPr>
                <w:ilvl w:val="0"/>
                <w:numId w:val="6"/>
              </w:numPr>
              <w:rPr>
                <w:rFonts w:eastAsia="Times New Roman" w:cs="Arial"/>
                <w:b/>
                <w:sz w:val="24"/>
                <w:szCs w:val="24"/>
              </w:rPr>
            </w:pPr>
            <w:r w:rsidRPr="00CC764F">
              <w:rPr>
                <w:rFonts w:cs="Arial"/>
                <w:b/>
                <w:sz w:val="24"/>
                <w:szCs w:val="24"/>
              </w:rPr>
              <w:t xml:space="preserve">Meet mandated response timeframes </w:t>
            </w:r>
            <w:r w:rsidR="00702357" w:rsidRPr="00CC764F">
              <w:rPr>
                <w:rFonts w:cs="Arial"/>
                <w:b/>
                <w:sz w:val="24"/>
                <w:szCs w:val="24"/>
              </w:rPr>
              <w:t xml:space="preserve">for investigations </w:t>
            </w:r>
            <w:r w:rsidRPr="00CC764F">
              <w:rPr>
                <w:rFonts w:cs="Arial"/>
                <w:b/>
                <w:sz w:val="24"/>
                <w:szCs w:val="24"/>
              </w:rPr>
              <w:t>90% of the time</w:t>
            </w:r>
          </w:p>
        </w:tc>
        <w:tc>
          <w:tcPr>
            <w:tcW w:w="3330" w:type="dxa"/>
          </w:tcPr>
          <w:p w:rsidR="00FA1110" w:rsidRPr="00CC764F" w:rsidRDefault="00702357" w:rsidP="00CC764F">
            <w:pPr>
              <w:pStyle w:val="ListParagraph"/>
              <w:numPr>
                <w:ilvl w:val="0"/>
                <w:numId w:val="8"/>
              </w:numPr>
              <w:rPr>
                <w:rFonts w:eastAsia="Times New Roman" w:cs="Arial"/>
                <w:b/>
                <w:sz w:val="24"/>
                <w:szCs w:val="24"/>
              </w:rPr>
            </w:pPr>
            <w:r w:rsidRPr="00CC764F">
              <w:rPr>
                <w:rFonts w:eastAsia="Times New Roman" w:cs="Arial"/>
                <w:b/>
                <w:sz w:val="24"/>
                <w:szCs w:val="24"/>
              </w:rPr>
              <w:t>Pull data monthly</w:t>
            </w:r>
          </w:p>
        </w:tc>
        <w:tc>
          <w:tcPr>
            <w:tcW w:w="2970" w:type="dxa"/>
            <w:vMerge/>
          </w:tcPr>
          <w:p w:rsidR="00FA1110" w:rsidRPr="00BD7B01" w:rsidRDefault="00FA1110" w:rsidP="00BD7B01">
            <w:pPr>
              <w:rPr>
                <w:rFonts w:eastAsia="Times New Roman" w:cs="Arial"/>
                <w:b/>
                <w:sz w:val="24"/>
                <w:szCs w:val="24"/>
              </w:rPr>
            </w:pPr>
          </w:p>
        </w:tc>
        <w:tc>
          <w:tcPr>
            <w:tcW w:w="3780" w:type="dxa"/>
            <w:vMerge/>
          </w:tcPr>
          <w:p w:rsidR="00FA1110" w:rsidRPr="00BD7B01" w:rsidRDefault="00FA1110" w:rsidP="00BD7B01">
            <w:pPr>
              <w:rPr>
                <w:rFonts w:eastAsia="Times New Roman" w:cs="Arial"/>
                <w:b/>
                <w:sz w:val="24"/>
                <w:szCs w:val="24"/>
              </w:rPr>
            </w:pPr>
          </w:p>
        </w:tc>
      </w:tr>
      <w:tr w:rsidR="00702357" w:rsidRPr="00851E1D" w:rsidTr="00ED545C">
        <w:trPr>
          <w:trHeight w:val="1942"/>
          <w:jc w:val="center"/>
        </w:trPr>
        <w:tc>
          <w:tcPr>
            <w:tcW w:w="3595" w:type="dxa"/>
            <w:vMerge/>
          </w:tcPr>
          <w:p w:rsidR="00702357" w:rsidRPr="00BD7B01" w:rsidRDefault="00702357" w:rsidP="00BD7B01">
            <w:pPr>
              <w:rPr>
                <w:rFonts w:cs="Arial"/>
                <w:b/>
                <w:sz w:val="24"/>
                <w:szCs w:val="24"/>
              </w:rPr>
            </w:pPr>
          </w:p>
        </w:tc>
        <w:tc>
          <w:tcPr>
            <w:tcW w:w="3330" w:type="dxa"/>
          </w:tcPr>
          <w:p w:rsidR="00702357" w:rsidRPr="00CC764F" w:rsidRDefault="00702357" w:rsidP="00CC764F">
            <w:pPr>
              <w:pStyle w:val="ListParagraph"/>
              <w:numPr>
                <w:ilvl w:val="0"/>
                <w:numId w:val="8"/>
              </w:numPr>
              <w:rPr>
                <w:rFonts w:eastAsia="Times New Roman" w:cs="Arial"/>
                <w:b/>
                <w:sz w:val="24"/>
                <w:szCs w:val="24"/>
              </w:rPr>
            </w:pPr>
            <w:r w:rsidRPr="00CC764F">
              <w:rPr>
                <w:rFonts w:cs="Arial"/>
                <w:b/>
                <w:sz w:val="24"/>
                <w:szCs w:val="24"/>
              </w:rPr>
              <w:t>Implement corrective action by investigator and/or unit when response timeframes are not met 90% of the time for more than 1 month</w:t>
            </w:r>
          </w:p>
        </w:tc>
        <w:tc>
          <w:tcPr>
            <w:tcW w:w="2970" w:type="dxa"/>
            <w:vMerge/>
          </w:tcPr>
          <w:p w:rsidR="00702357" w:rsidRPr="00BD7B01" w:rsidRDefault="00702357" w:rsidP="00BD7B01">
            <w:pPr>
              <w:rPr>
                <w:rFonts w:eastAsia="Times New Roman" w:cs="Arial"/>
                <w:b/>
                <w:sz w:val="24"/>
                <w:szCs w:val="24"/>
              </w:rPr>
            </w:pPr>
          </w:p>
        </w:tc>
        <w:tc>
          <w:tcPr>
            <w:tcW w:w="3780" w:type="dxa"/>
            <w:vMerge/>
          </w:tcPr>
          <w:p w:rsidR="00702357" w:rsidRPr="00BD7B01" w:rsidRDefault="00702357" w:rsidP="00BD7B01">
            <w:pPr>
              <w:rPr>
                <w:rFonts w:eastAsia="Times New Roman" w:cs="Arial"/>
                <w:b/>
                <w:sz w:val="24"/>
                <w:szCs w:val="24"/>
              </w:rPr>
            </w:pPr>
          </w:p>
        </w:tc>
      </w:tr>
      <w:tr w:rsidR="00FA1110" w:rsidRPr="00851E1D" w:rsidTr="00FA1110">
        <w:trPr>
          <w:trHeight w:val="275"/>
          <w:jc w:val="center"/>
        </w:trPr>
        <w:tc>
          <w:tcPr>
            <w:tcW w:w="3595" w:type="dxa"/>
            <w:vMerge w:val="restart"/>
          </w:tcPr>
          <w:p w:rsidR="00FA1110" w:rsidRPr="00CC764F" w:rsidRDefault="00FA1110" w:rsidP="00CC764F">
            <w:pPr>
              <w:pStyle w:val="ListParagraph"/>
              <w:numPr>
                <w:ilvl w:val="0"/>
                <w:numId w:val="6"/>
              </w:numPr>
              <w:rPr>
                <w:rFonts w:eastAsia="Times New Roman" w:cs="Arial"/>
                <w:b/>
                <w:sz w:val="24"/>
                <w:szCs w:val="24"/>
              </w:rPr>
            </w:pPr>
            <w:r w:rsidRPr="00CC764F">
              <w:rPr>
                <w:rFonts w:eastAsia="Times New Roman" w:cs="Arial"/>
                <w:b/>
                <w:sz w:val="24"/>
                <w:szCs w:val="24"/>
              </w:rPr>
              <w:t>Meet mandated report competition timeframes 90% of the time</w:t>
            </w:r>
          </w:p>
        </w:tc>
        <w:tc>
          <w:tcPr>
            <w:tcW w:w="3330" w:type="dxa"/>
          </w:tcPr>
          <w:p w:rsidR="00FA1110" w:rsidRPr="00CC764F" w:rsidRDefault="00702357" w:rsidP="00CC764F">
            <w:pPr>
              <w:pStyle w:val="ListParagraph"/>
              <w:numPr>
                <w:ilvl w:val="0"/>
                <w:numId w:val="9"/>
              </w:numPr>
              <w:rPr>
                <w:rFonts w:eastAsia="Times New Roman" w:cs="Arial"/>
                <w:b/>
                <w:sz w:val="24"/>
                <w:szCs w:val="24"/>
              </w:rPr>
            </w:pPr>
            <w:r w:rsidRPr="00CC764F">
              <w:rPr>
                <w:rFonts w:eastAsia="Times New Roman" w:cs="Arial"/>
                <w:b/>
                <w:sz w:val="24"/>
                <w:szCs w:val="24"/>
              </w:rPr>
              <w:t>Pull data quarterly</w:t>
            </w:r>
          </w:p>
        </w:tc>
        <w:tc>
          <w:tcPr>
            <w:tcW w:w="2970" w:type="dxa"/>
            <w:vMerge/>
          </w:tcPr>
          <w:p w:rsidR="00FA1110" w:rsidRPr="00BD7B01" w:rsidRDefault="00FA1110" w:rsidP="00BD7B01">
            <w:pPr>
              <w:rPr>
                <w:rFonts w:eastAsia="Times New Roman" w:cs="Arial"/>
                <w:b/>
                <w:sz w:val="24"/>
                <w:szCs w:val="24"/>
              </w:rPr>
            </w:pPr>
          </w:p>
        </w:tc>
        <w:tc>
          <w:tcPr>
            <w:tcW w:w="3780" w:type="dxa"/>
            <w:vMerge/>
          </w:tcPr>
          <w:p w:rsidR="00FA1110" w:rsidRPr="00BD7B01" w:rsidRDefault="00FA1110" w:rsidP="00BD7B01">
            <w:pPr>
              <w:rPr>
                <w:rFonts w:eastAsia="Times New Roman" w:cs="Arial"/>
                <w:b/>
                <w:sz w:val="24"/>
                <w:szCs w:val="24"/>
              </w:rPr>
            </w:pPr>
          </w:p>
        </w:tc>
      </w:tr>
      <w:tr w:rsidR="00FA1110" w:rsidRPr="00851E1D" w:rsidTr="00D506DA">
        <w:trPr>
          <w:trHeight w:val="275"/>
          <w:jc w:val="center"/>
        </w:trPr>
        <w:tc>
          <w:tcPr>
            <w:tcW w:w="3595" w:type="dxa"/>
            <w:vMerge/>
          </w:tcPr>
          <w:p w:rsidR="00FA1110" w:rsidRPr="00BD7B01" w:rsidRDefault="00FA1110" w:rsidP="00BD7B01">
            <w:pPr>
              <w:rPr>
                <w:rFonts w:eastAsia="Times New Roman" w:cs="Arial"/>
                <w:b/>
                <w:sz w:val="24"/>
                <w:szCs w:val="24"/>
              </w:rPr>
            </w:pPr>
          </w:p>
        </w:tc>
        <w:tc>
          <w:tcPr>
            <w:tcW w:w="3330" w:type="dxa"/>
          </w:tcPr>
          <w:p w:rsidR="00FA1110" w:rsidRPr="00CC764F" w:rsidRDefault="00702357" w:rsidP="00CC764F">
            <w:pPr>
              <w:pStyle w:val="ListParagraph"/>
              <w:numPr>
                <w:ilvl w:val="0"/>
                <w:numId w:val="9"/>
              </w:numPr>
              <w:rPr>
                <w:rFonts w:eastAsia="Times New Roman" w:cs="Arial"/>
                <w:b/>
                <w:sz w:val="24"/>
                <w:szCs w:val="24"/>
              </w:rPr>
            </w:pPr>
            <w:r w:rsidRPr="00CC764F">
              <w:rPr>
                <w:rFonts w:cs="Arial"/>
                <w:b/>
                <w:sz w:val="24"/>
                <w:szCs w:val="24"/>
              </w:rPr>
              <w:t xml:space="preserve">Implement corrective action by investigator  when report completion  timeframes are not </w:t>
            </w:r>
            <w:r w:rsidRPr="00CC764F">
              <w:rPr>
                <w:rFonts w:cs="Arial"/>
                <w:b/>
                <w:sz w:val="24"/>
                <w:szCs w:val="24"/>
              </w:rPr>
              <w:lastRenderedPageBreak/>
              <w:t>met for more than 2 reports per quarter</w:t>
            </w:r>
          </w:p>
        </w:tc>
        <w:tc>
          <w:tcPr>
            <w:tcW w:w="2970" w:type="dxa"/>
            <w:vMerge/>
          </w:tcPr>
          <w:p w:rsidR="00FA1110" w:rsidRPr="00BD7B01" w:rsidRDefault="00FA1110" w:rsidP="00BD7B01">
            <w:pPr>
              <w:rPr>
                <w:rFonts w:eastAsia="Times New Roman" w:cs="Arial"/>
                <w:b/>
                <w:sz w:val="24"/>
                <w:szCs w:val="24"/>
              </w:rPr>
            </w:pPr>
          </w:p>
        </w:tc>
        <w:tc>
          <w:tcPr>
            <w:tcW w:w="3780" w:type="dxa"/>
            <w:vMerge/>
          </w:tcPr>
          <w:p w:rsidR="00FA1110" w:rsidRPr="00BD7B01" w:rsidRDefault="00FA1110" w:rsidP="00BD7B01">
            <w:pPr>
              <w:rPr>
                <w:rFonts w:eastAsia="Times New Roman" w:cs="Arial"/>
                <w:b/>
                <w:sz w:val="24"/>
                <w:szCs w:val="24"/>
              </w:rPr>
            </w:pPr>
          </w:p>
        </w:tc>
      </w:tr>
      <w:tr w:rsidR="00FA1110" w:rsidRPr="00851E1D" w:rsidTr="00D506DA">
        <w:trPr>
          <w:trHeight w:val="275"/>
          <w:jc w:val="center"/>
        </w:trPr>
        <w:tc>
          <w:tcPr>
            <w:tcW w:w="3595" w:type="dxa"/>
            <w:vMerge/>
          </w:tcPr>
          <w:p w:rsidR="00FA1110" w:rsidRPr="00BD7B01" w:rsidRDefault="00FA1110" w:rsidP="00BD7B01">
            <w:pPr>
              <w:rPr>
                <w:rFonts w:eastAsia="Times New Roman" w:cs="Arial"/>
                <w:b/>
                <w:sz w:val="24"/>
                <w:szCs w:val="24"/>
              </w:rPr>
            </w:pPr>
          </w:p>
        </w:tc>
        <w:tc>
          <w:tcPr>
            <w:tcW w:w="3330" w:type="dxa"/>
          </w:tcPr>
          <w:p w:rsidR="00FA1110" w:rsidRPr="00CC764F" w:rsidRDefault="00702357" w:rsidP="00CC764F">
            <w:pPr>
              <w:pStyle w:val="ListParagraph"/>
              <w:numPr>
                <w:ilvl w:val="0"/>
                <w:numId w:val="9"/>
              </w:numPr>
              <w:rPr>
                <w:rFonts w:eastAsia="Times New Roman" w:cs="Arial"/>
                <w:b/>
                <w:sz w:val="24"/>
                <w:szCs w:val="24"/>
              </w:rPr>
            </w:pPr>
            <w:r w:rsidRPr="00CC764F">
              <w:rPr>
                <w:rFonts w:eastAsia="Times New Roman" w:cs="Arial"/>
                <w:b/>
                <w:sz w:val="24"/>
                <w:szCs w:val="24"/>
              </w:rPr>
              <w:t>Work with each investigator to increase the buffer between report submissions and mandated timelines</w:t>
            </w:r>
          </w:p>
        </w:tc>
        <w:tc>
          <w:tcPr>
            <w:tcW w:w="2970" w:type="dxa"/>
            <w:vMerge/>
          </w:tcPr>
          <w:p w:rsidR="00FA1110" w:rsidRPr="00BD7B01" w:rsidRDefault="00FA1110" w:rsidP="00BD7B01">
            <w:pPr>
              <w:rPr>
                <w:rFonts w:eastAsia="Times New Roman" w:cs="Arial"/>
                <w:b/>
                <w:sz w:val="24"/>
                <w:szCs w:val="24"/>
              </w:rPr>
            </w:pPr>
          </w:p>
        </w:tc>
        <w:tc>
          <w:tcPr>
            <w:tcW w:w="3780" w:type="dxa"/>
            <w:vMerge/>
          </w:tcPr>
          <w:p w:rsidR="00FA1110" w:rsidRPr="00BD7B01" w:rsidRDefault="00FA1110" w:rsidP="00BD7B01">
            <w:pPr>
              <w:rPr>
                <w:rFonts w:eastAsia="Times New Roman" w:cs="Arial"/>
                <w:b/>
                <w:sz w:val="24"/>
                <w:szCs w:val="24"/>
              </w:rPr>
            </w:pPr>
          </w:p>
        </w:tc>
      </w:tr>
      <w:tr w:rsidR="00BD7B01" w:rsidRPr="00851E1D" w:rsidTr="00CC764F">
        <w:trPr>
          <w:trHeight w:val="503"/>
          <w:jc w:val="center"/>
        </w:trPr>
        <w:tc>
          <w:tcPr>
            <w:tcW w:w="13675" w:type="dxa"/>
            <w:gridSpan w:val="4"/>
          </w:tcPr>
          <w:p w:rsidR="00BD7B01" w:rsidRPr="003B45DF" w:rsidRDefault="00BD7B01" w:rsidP="00BD7B01">
            <w:pPr>
              <w:rPr>
                <w:rFonts w:eastAsia="Times New Roman" w:cs="Arial"/>
                <w:b/>
                <w:color w:val="FF0000"/>
                <w:sz w:val="28"/>
                <w:szCs w:val="28"/>
              </w:rPr>
            </w:pPr>
            <w:r w:rsidRPr="003B45DF">
              <w:rPr>
                <w:rFonts w:eastAsia="Times New Roman" w:cs="Arial"/>
                <w:b/>
                <w:sz w:val="28"/>
                <w:szCs w:val="28"/>
              </w:rPr>
              <w:t xml:space="preserve">Goal #4:  </w:t>
            </w:r>
            <w:r w:rsidRPr="003B45DF">
              <w:rPr>
                <w:rFonts w:cs="Arial"/>
                <w:b/>
                <w:sz w:val="24"/>
                <w:szCs w:val="24"/>
              </w:rPr>
              <w:t xml:space="preserve"> Work more closely with State and Local Long Term Care Ombudsman Teams</w:t>
            </w:r>
          </w:p>
        </w:tc>
      </w:tr>
      <w:tr w:rsidR="00CC764F" w:rsidRPr="00851E1D" w:rsidTr="00702357">
        <w:trPr>
          <w:trHeight w:val="915"/>
          <w:jc w:val="center"/>
        </w:trPr>
        <w:tc>
          <w:tcPr>
            <w:tcW w:w="3595" w:type="dxa"/>
            <w:vMerge w:val="restart"/>
          </w:tcPr>
          <w:p w:rsidR="00CC764F" w:rsidRPr="00CC764F" w:rsidRDefault="00CC764F" w:rsidP="00CC764F">
            <w:pPr>
              <w:pStyle w:val="ListParagraph"/>
              <w:numPr>
                <w:ilvl w:val="0"/>
                <w:numId w:val="10"/>
              </w:numPr>
              <w:rPr>
                <w:rFonts w:eastAsia="Times New Roman" w:cs="Arial"/>
                <w:b/>
                <w:sz w:val="24"/>
                <w:szCs w:val="24"/>
              </w:rPr>
            </w:pPr>
            <w:r w:rsidRPr="00CC764F">
              <w:rPr>
                <w:rFonts w:eastAsia="Times New Roman" w:cs="Arial"/>
                <w:b/>
                <w:sz w:val="24"/>
                <w:szCs w:val="24"/>
              </w:rPr>
              <w:t>Interface with the State Long Term Care Ombudsman and local Ombudsman Representative at least annually</w:t>
            </w:r>
          </w:p>
        </w:tc>
        <w:tc>
          <w:tcPr>
            <w:tcW w:w="3330" w:type="dxa"/>
          </w:tcPr>
          <w:p w:rsidR="00CC764F" w:rsidRPr="00CC764F" w:rsidRDefault="00CC764F" w:rsidP="00CC764F">
            <w:pPr>
              <w:pStyle w:val="ListParagraph"/>
              <w:numPr>
                <w:ilvl w:val="0"/>
                <w:numId w:val="11"/>
              </w:numPr>
              <w:rPr>
                <w:rFonts w:eastAsia="Times New Roman" w:cs="Arial"/>
                <w:b/>
                <w:sz w:val="24"/>
                <w:szCs w:val="24"/>
              </w:rPr>
            </w:pPr>
            <w:r w:rsidRPr="00CC764F">
              <w:rPr>
                <w:rFonts w:eastAsia="Times New Roman" w:cs="Arial"/>
                <w:b/>
                <w:sz w:val="24"/>
                <w:szCs w:val="24"/>
              </w:rPr>
              <w:t xml:space="preserve">Invite these representatives to meet with Advisory Councils </w:t>
            </w:r>
          </w:p>
        </w:tc>
        <w:tc>
          <w:tcPr>
            <w:tcW w:w="2970" w:type="dxa"/>
            <w:vMerge w:val="restart"/>
          </w:tcPr>
          <w:p w:rsidR="00CC764F" w:rsidRPr="00CC764F" w:rsidRDefault="00CC764F" w:rsidP="00BD7B01">
            <w:pPr>
              <w:rPr>
                <w:rFonts w:eastAsia="Times New Roman" w:cs="Arial"/>
                <w:b/>
                <w:sz w:val="24"/>
                <w:szCs w:val="24"/>
              </w:rPr>
            </w:pPr>
            <w:r>
              <w:rPr>
                <w:rFonts w:eastAsia="Times New Roman" w:cs="Arial"/>
                <w:b/>
                <w:sz w:val="24"/>
                <w:szCs w:val="24"/>
              </w:rPr>
              <w:t>Program Director and APS Supervisors</w:t>
            </w:r>
          </w:p>
        </w:tc>
        <w:tc>
          <w:tcPr>
            <w:tcW w:w="3780" w:type="dxa"/>
            <w:vMerge w:val="restart"/>
          </w:tcPr>
          <w:p w:rsidR="00CC764F" w:rsidRPr="00CC764F" w:rsidRDefault="00CC764F" w:rsidP="00CC764F">
            <w:pPr>
              <w:rPr>
                <w:rFonts w:eastAsia="Times New Roman" w:cs="Arial"/>
                <w:b/>
                <w:sz w:val="24"/>
                <w:szCs w:val="24"/>
              </w:rPr>
            </w:pPr>
            <w:r>
              <w:rPr>
                <w:rFonts w:eastAsia="Times New Roman" w:cs="Arial"/>
                <w:b/>
                <w:sz w:val="24"/>
                <w:szCs w:val="24"/>
              </w:rPr>
              <w:t>First meeting will be scheduled June 2021 to recognize World Elder Abuse Awareness Day</w:t>
            </w:r>
          </w:p>
        </w:tc>
      </w:tr>
      <w:tr w:rsidR="00CC764F" w:rsidRPr="00851E1D" w:rsidTr="00CC764F">
        <w:trPr>
          <w:trHeight w:val="968"/>
          <w:jc w:val="center"/>
        </w:trPr>
        <w:tc>
          <w:tcPr>
            <w:tcW w:w="3595" w:type="dxa"/>
            <w:vMerge/>
          </w:tcPr>
          <w:p w:rsidR="00CC764F" w:rsidRPr="00CC764F" w:rsidRDefault="00CC764F" w:rsidP="00BD7B01">
            <w:pPr>
              <w:rPr>
                <w:rFonts w:eastAsia="Times New Roman" w:cs="Arial"/>
                <w:b/>
                <w:sz w:val="24"/>
                <w:szCs w:val="24"/>
              </w:rPr>
            </w:pPr>
          </w:p>
        </w:tc>
        <w:tc>
          <w:tcPr>
            <w:tcW w:w="3330" w:type="dxa"/>
          </w:tcPr>
          <w:p w:rsidR="00CC764F" w:rsidRPr="00CC764F" w:rsidRDefault="00CC764F" w:rsidP="00CC764F">
            <w:pPr>
              <w:pStyle w:val="ListParagraph"/>
              <w:numPr>
                <w:ilvl w:val="0"/>
                <w:numId w:val="11"/>
              </w:numPr>
              <w:rPr>
                <w:rFonts w:eastAsia="Times New Roman" w:cs="Arial"/>
                <w:b/>
                <w:sz w:val="24"/>
                <w:szCs w:val="24"/>
              </w:rPr>
            </w:pPr>
            <w:r w:rsidRPr="00CC764F">
              <w:rPr>
                <w:rFonts w:eastAsia="Times New Roman" w:cs="Arial"/>
                <w:b/>
                <w:sz w:val="24"/>
                <w:szCs w:val="24"/>
              </w:rPr>
              <w:t xml:space="preserve">Invite APS leadership to attend these meetings as well as </w:t>
            </w:r>
            <w:r>
              <w:rPr>
                <w:rFonts w:eastAsia="Times New Roman" w:cs="Arial"/>
                <w:b/>
                <w:sz w:val="24"/>
                <w:szCs w:val="24"/>
              </w:rPr>
              <w:t>Legal Aid</w:t>
            </w:r>
            <w:r w:rsidRPr="00CC764F">
              <w:rPr>
                <w:rFonts w:eastAsia="Times New Roman" w:cs="Arial"/>
                <w:b/>
                <w:sz w:val="24"/>
                <w:szCs w:val="24"/>
              </w:rPr>
              <w:t xml:space="preserve"> contacts</w:t>
            </w:r>
          </w:p>
        </w:tc>
        <w:tc>
          <w:tcPr>
            <w:tcW w:w="2970" w:type="dxa"/>
            <w:vMerge/>
          </w:tcPr>
          <w:p w:rsidR="00CC764F" w:rsidRPr="00CC764F" w:rsidRDefault="00CC764F" w:rsidP="00BD7B01">
            <w:pPr>
              <w:rPr>
                <w:rFonts w:eastAsia="Times New Roman" w:cs="Arial"/>
                <w:b/>
                <w:sz w:val="24"/>
                <w:szCs w:val="24"/>
              </w:rPr>
            </w:pPr>
          </w:p>
        </w:tc>
        <w:tc>
          <w:tcPr>
            <w:tcW w:w="3780" w:type="dxa"/>
            <w:vMerge/>
          </w:tcPr>
          <w:p w:rsidR="00CC764F" w:rsidRPr="00CC764F" w:rsidRDefault="00CC764F" w:rsidP="00BD7B01">
            <w:pPr>
              <w:rPr>
                <w:rFonts w:eastAsia="Times New Roman" w:cs="Arial"/>
                <w:b/>
                <w:sz w:val="24"/>
                <w:szCs w:val="24"/>
              </w:rPr>
            </w:pPr>
          </w:p>
        </w:tc>
      </w:tr>
      <w:tr w:rsidR="00CC764F" w:rsidRPr="00851E1D" w:rsidTr="00F77C12">
        <w:trPr>
          <w:trHeight w:val="967"/>
          <w:jc w:val="center"/>
        </w:trPr>
        <w:tc>
          <w:tcPr>
            <w:tcW w:w="3595" w:type="dxa"/>
            <w:vMerge/>
          </w:tcPr>
          <w:p w:rsidR="00CC764F" w:rsidRPr="00CC764F" w:rsidRDefault="00CC764F" w:rsidP="00BD7B01">
            <w:pPr>
              <w:rPr>
                <w:rFonts w:eastAsia="Times New Roman" w:cs="Arial"/>
                <w:b/>
                <w:sz w:val="24"/>
                <w:szCs w:val="24"/>
              </w:rPr>
            </w:pPr>
          </w:p>
        </w:tc>
        <w:tc>
          <w:tcPr>
            <w:tcW w:w="3330" w:type="dxa"/>
          </w:tcPr>
          <w:p w:rsidR="00CC764F" w:rsidRPr="00CC764F" w:rsidRDefault="00CC764F" w:rsidP="00CC764F">
            <w:pPr>
              <w:pStyle w:val="ListParagraph"/>
              <w:numPr>
                <w:ilvl w:val="0"/>
                <w:numId w:val="11"/>
              </w:numPr>
              <w:rPr>
                <w:rFonts w:eastAsia="Times New Roman" w:cs="Arial"/>
                <w:b/>
                <w:sz w:val="24"/>
                <w:szCs w:val="24"/>
              </w:rPr>
            </w:pPr>
            <w:r w:rsidRPr="00CC764F">
              <w:rPr>
                <w:rFonts w:eastAsia="Times New Roman" w:cs="Arial"/>
                <w:b/>
                <w:sz w:val="24"/>
                <w:szCs w:val="24"/>
              </w:rPr>
              <w:t>Problem solve with Councils and Ombudsman representatives ways that we can better serve our communities</w:t>
            </w:r>
          </w:p>
        </w:tc>
        <w:tc>
          <w:tcPr>
            <w:tcW w:w="2970" w:type="dxa"/>
            <w:vMerge/>
          </w:tcPr>
          <w:p w:rsidR="00CC764F" w:rsidRPr="00CC764F" w:rsidRDefault="00CC764F" w:rsidP="00BD7B01">
            <w:pPr>
              <w:rPr>
                <w:rFonts w:eastAsia="Times New Roman" w:cs="Arial"/>
                <w:b/>
                <w:sz w:val="24"/>
                <w:szCs w:val="24"/>
              </w:rPr>
            </w:pPr>
          </w:p>
        </w:tc>
        <w:tc>
          <w:tcPr>
            <w:tcW w:w="3780" w:type="dxa"/>
            <w:vMerge/>
          </w:tcPr>
          <w:p w:rsidR="00CC764F" w:rsidRPr="00CC764F" w:rsidRDefault="00CC764F" w:rsidP="00BD7B01">
            <w:pPr>
              <w:rPr>
                <w:rFonts w:eastAsia="Times New Roman" w:cs="Arial"/>
                <w:b/>
                <w:sz w:val="24"/>
                <w:szCs w:val="24"/>
              </w:rPr>
            </w:pPr>
          </w:p>
        </w:tc>
      </w:tr>
      <w:tr w:rsidR="00CC764F" w:rsidRPr="00851E1D" w:rsidTr="00F77C12">
        <w:trPr>
          <w:trHeight w:val="915"/>
          <w:jc w:val="center"/>
        </w:trPr>
        <w:tc>
          <w:tcPr>
            <w:tcW w:w="3595" w:type="dxa"/>
            <w:vMerge/>
          </w:tcPr>
          <w:p w:rsidR="00CC764F" w:rsidRPr="00CC764F" w:rsidRDefault="00CC764F" w:rsidP="00BD7B01">
            <w:pPr>
              <w:rPr>
                <w:rFonts w:eastAsia="Times New Roman" w:cs="Arial"/>
                <w:b/>
                <w:sz w:val="24"/>
                <w:szCs w:val="24"/>
              </w:rPr>
            </w:pPr>
          </w:p>
        </w:tc>
        <w:tc>
          <w:tcPr>
            <w:tcW w:w="3330" w:type="dxa"/>
          </w:tcPr>
          <w:p w:rsidR="00CC764F" w:rsidRPr="00CC764F" w:rsidRDefault="00CC764F" w:rsidP="00CC764F">
            <w:pPr>
              <w:pStyle w:val="ListParagraph"/>
              <w:numPr>
                <w:ilvl w:val="0"/>
                <w:numId w:val="11"/>
              </w:numPr>
              <w:rPr>
                <w:rFonts w:eastAsia="Times New Roman" w:cs="Arial"/>
                <w:b/>
                <w:sz w:val="24"/>
                <w:szCs w:val="24"/>
              </w:rPr>
            </w:pPr>
            <w:r w:rsidRPr="00CC764F">
              <w:rPr>
                <w:rFonts w:eastAsia="Times New Roman" w:cs="Arial"/>
                <w:b/>
                <w:sz w:val="24"/>
                <w:szCs w:val="24"/>
              </w:rPr>
              <w:t xml:space="preserve">Implement any mutually agreed upon ideas created </w:t>
            </w:r>
          </w:p>
        </w:tc>
        <w:tc>
          <w:tcPr>
            <w:tcW w:w="2970" w:type="dxa"/>
            <w:vMerge/>
          </w:tcPr>
          <w:p w:rsidR="00CC764F" w:rsidRPr="00CC764F" w:rsidRDefault="00CC764F" w:rsidP="00BD7B01">
            <w:pPr>
              <w:rPr>
                <w:rFonts w:eastAsia="Times New Roman" w:cs="Arial"/>
                <w:b/>
                <w:sz w:val="24"/>
                <w:szCs w:val="24"/>
              </w:rPr>
            </w:pPr>
          </w:p>
        </w:tc>
        <w:tc>
          <w:tcPr>
            <w:tcW w:w="3780" w:type="dxa"/>
            <w:vMerge/>
          </w:tcPr>
          <w:p w:rsidR="00CC764F" w:rsidRPr="00CC764F" w:rsidRDefault="00CC764F" w:rsidP="00BD7B01">
            <w:pPr>
              <w:rPr>
                <w:rFonts w:eastAsia="Times New Roman" w:cs="Arial"/>
                <w:b/>
                <w:sz w:val="24"/>
                <w:szCs w:val="24"/>
              </w:rPr>
            </w:pPr>
          </w:p>
        </w:tc>
      </w:tr>
      <w:tr w:rsidR="00BD7B01" w:rsidRPr="00851E1D" w:rsidTr="00D506DA">
        <w:trPr>
          <w:trHeight w:val="1700"/>
          <w:jc w:val="center"/>
        </w:trPr>
        <w:tc>
          <w:tcPr>
            <w:tcW w:w="3595" w:type="dxa"/>
          </w:tcPr>
          <w:p w:rsidR="00BD7B01" w:rsidRPr="00CC764F" w:rsidRDefault="00BD7B01" w:rsidP="00BD7B01">
            <w:pPr>
              <w:jc w:val="center"/>
              <w:rPr>
                <w:rFonts w:eastAsia="Times New Roman" w:cs="Arial"/>
                <w:b/>
                <w:sz w:val="24"/>
                <w:szCs w:val="24"/>
              </w:rPr>
            </w:pPr>
            <w:r w:rsidRPr="00CC764F">
              <w:rPr>
                <w:rFonts w:eastAsia="Times New Roman" w:cs="Arial"/>
                <w:b/>
                <w:sz w:val="24"/>
                <w:szCs w:val="24"/>
              </w:rPr>
              <w:t>ACCOMPLISHMENTS-</w:t>
            </w:r>
          </w:p>
          <w:p w:rsidR="00BD7B01" w:rsidRPr="00CC764F" w:rsidRDefault="00BD7B01" w:rsidP="00BD7B01">
            <w:pPr>
              <w:jc w:val="center"/>
              <w:rPr>
                <w:rFonts w:eastAsia="Times New Roman" w:cs="Arial"/>
                <w:b/>
                <w:sz w:val="24"/>
                <w:szCs w:val="24"/>
              </w:rPr>
            </w:pPr>
            <w:r w:rsidRPr="00CC764F">
              <w:rPr>
                <w:rFonts w:eastAsia="Times New Roman" w:cs="Arial"/>
                <w:b/>
                <w:sz w:val="24"/>
                <w:szCs w:val="24"/>
              </w:rPr>
              <w:t>UPDATES</w:t>
            </w:r>
          </w:p>
        </w:tc>
        <w:tc>
          <w:tcPr>
            <w:tcW w:w="10080" w:type="dxa"/>
            <w:gridSpan w:val="3"/>
          </w:tcPr>
          <w:p w:rsidR="00BD7B01" w:rsidRPr="00CC764F" w:rsidRDefault="00BD7B01" w:rsidP="00BD7B01">
            <w:pPr>
              <w:rPr>
                <w:rFonts w:eastAsia="Times New Roman" w:cs="Arial"/>
                <w:b/>
                <w:sz w:val="24"/>
                <w:szCs w:val="24"/>
              </w:rPr>
            </w:pPr>
          </w:p>
        </w:tc>
      </w:tr>
    </w:tbl>
    <w:p w:rsidR="008C286A" w:rsidRDefault="008C286A"/>
    <w:sectPr w:rsidR="008C286A" w:rsidSect="00DC65F0">
      <w:pgSz w:w="15840" w:h="12240" w:orient="landscape"/>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C746C"/>
    <w:multiLevelType w:val="hybridMultilevel"/>
    <w:tmpl w:val="49FEE93A"/>
    <w:lvl w:ilvl="0" w:tplc="27F2EF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F91ECD"/>
    <w:multiLevelType w:val="hybridMultilevel"/>
    <w:tmpl w:val="8738D6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E76D1D"/>
    <w:multiLevelType w:val="hybridMultilevel"/>
    <w:tmpl w:val="92A8D9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E97D03"/>
    <w:multiLevelType w:val="hybridMultilevel"/>
    <w:tmpl w:val="5CFA7B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152743"/>
    <w:multiLevelType w:val="hybridMultilevel"/>
    <w:tmpl w:val="6E6A648E"/>
    <w:lvl w:ilvl="0" w:tplc="907EC0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1659E2"/>
    <w:multiLevelType w:val="hybridMultilevel"/>
    <w:tmpl w:val="CE5C36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913937"/>
    <w:multiLevelType w:val="hybridMultilevel"/>
    <w:tmpl w:val="5D40F490"/>
    <w:lvl w:ilvl="0" w:tplc="A8880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1D0D3D"/>
    <w:multiLevelType w:val="hybridMultilevel"/>
    <w:tmpl w:val="854882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CE2E13"/>
    <w:multiLevelType w:val="hybridMultilevel"/>
    <w:tmpl w:val="6FF80322"/>
    <w:lvl w:ilvl="0" w:tplc="FF5E5ACA">
      <w:start w:val="1"/>
      <w:numFmt w:val="decimal"/>
      <w:lvlText w:val="%1."/>
      <w:lvlJc w:val="left"/>
      <w:pPr>
        <w:ind w:left="720" w:hanging="360"/>
      </w:pPr>
      <w:rPr>
        <w:rFonts w:eastAsiaTheme="minorHAnsi"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215866"/>
    <w:multiLevelType w:val="hybridMultilevel"/>
    <w:tmpl w:val="1F90181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227A1C"/>
    <w:multiLevelType w:val="hybridMultilevel"/>
    <w:tmpl w:val="5A62FBDE"/>
    <w:lvl w:ilvl="0" w:tplc="6EC63494">
      <w:start w:val="1"/>
      <w:numFmt w:val="upp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0"/>
  </w:num>
  <w:num w:numId="4">
    <w:abstractNumId w:val="1"/>
  </w:num>
  <w:num w:numId="5">
    <w:abstractNumId w:val="3"/>
  </w:num>
  <w:num w:numId="6">
    <w:abstractNumId w:val="4"/>
  </w:num>
  <w:num w:numId="7">
    <w:abstractNumId w:val="10"/>
  </w:num>
  <w:num w:numId="8">
    <w:abstractNumId w:val="7"/>
  </w:num>
  <w:num w:numId="9">
    <w:abstractNumId w:val="5"/>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E1D"/>
    <w:rsid w:val="0006025E"/>
    <w:rsid w:val="00063F39"/>
    <w:rsid w:val="0010442D"/>
    <w:rsid w:val="00131A65"/>
    <w:rsid w:val="002708DC"/>
    <w:rsid w:val="003B45DF"/>
    <w:rsid w:val="004577D4"/>
    <w:rsid w:val="00702357"/>
    <w:rsid w:val="00851E1D"/>
    <w:rsid w:val="008C286A"/>
    <w:rsid w:val="009F3A48"/>
    <w:rsid w:val="00A41553"/>
    <w:rsid w:val="00A62F9E"/>
    <w:rsid w:val="00BD7B01"/>
    <w:rsid w:val="00C16EEB"/>
    <w:rsid w:val="00C34058"/>
    <w:rsid w:val="00CC764F"/>
    <w:rsid w:val="00CE71BE"/>
    <w:rsid w:val="00CF7A97"/>
    <w:rsid w:val="00DC65F0"/>
    <w:rsid w:val="00FA11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FD4245-705C-4D44-B479-FB46EEB41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A48"/>
    <w:rPr>
      <w:rFonts w:ascii="Arial" w:hAnsi="Arial"/>
    </w:rPr>
  </w:style>
  <w:style w:type="paragraph" w:styleId="Heading1">
    <w:name w:val="heading 1"/>
    <w:basedOn w:val="Normal"/>
    <w:next w:val="Normal"/>
    <w:link w:val="Heading1Char"/>
    <w:autoRedefine/>
    <w:qFormat/>
    <w:rsid w:val="0006025E"/>
    <w:pPr>
      <w:keepNext/>
      <w:spacing w:after="0" w:line="240" w:lineRule="auto"/>
      <w:jc w:val="center"/>
      <w:outlineLvl w:val="0"/>
    </w:pPr>
    <w:rPr>
      <w:rFonts w:eastAsia="Times New Roman" w:cs="Times New Roman"/>
      <w:b/>
      <w:bCs/>
      <w:iCs/>
      <w:color w:val="0D2B88"/>
      <w:sz w:val="24"/>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qFormat/>
    <w:rsid w:val="00C16EEB"/>
  </w:style>
  <w:style w:type="character" w:customStyle="1" w:styleId="Style1Char">
    <w:name w:val="Style1 Char"/>
    <w:basedOn w:val="DefaultParagraphFont"/>
    <w:link w:val="Style1"/>
    <w:rsid w:val="00C16EEB"/>
    <w:rPr>
      <w:rFonts w:ascii="Arial" w:hAnsi="Arial"/>
    </w:rPr>
  </w:style>
  <w:style w:type="character" w:customStyle="1" w:styleId="Heading1Char">
    <w:name w:val="Heading 1 Char"/>
    <w:basedOn w:val="DefaultParagraphFont"/>
    <w:link w:val="Heading1"/>
    <w:rsid w:val="0006025E"/>
    <w:rPr>
      <w:rFonts w:ascii="Arial" w:eastAsia="Times New Roman" w:hAnsi="Arial" w:cs="Times New Roman"/>
      <w:b/>
      <w:bCs/>
      <w:iCs/>
      <w:color w:val="0D2B88"/>
      <w:sz w:val="24"/>
      <w:szCs w:val="18"/>
    </w:rPr>
  </w:style>
  <w:style w:type="table" w:customStyle="1" w:styleId="TableGrid1">
    <w:name w:val="Table Grid1"/>
    <w:basedOn w:val="TableNormal"/>
    <w:next w:val="TableGrid"/>
    <w:uiPriority w:val="39"/>
    <w:rsid w:val="00851E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51E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708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1054</Words>
  <Characters>6012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OCWCOG</Company>
  <LinksUpToDate>false</LinksUpToDate>
  <CharactersWithSpaces>7052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 Cooper</dc:creator>
  <cp:keywords/>
  <dc:description/>
  <cp:lastModifiedBy>Kimberly Cooper</cp:lastModifiedBy>
  <cp:revision>7</cp:revision>
  <dcterms:created xsi:type="dcterms:W3CDTF">2021-01-25T16:29:00Z</dcterms:created>
  <dcterms:modified xsi:type="dcterms:W3CDTF">2021-01-27T16:27:00Z</dcterms:modified>
</cp:coreProperties>
</file>